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6E223D" w14:textId="55DA7290" w:rsidR="007C59C6" w:rsidRPr="00DE537C" w:rsidRDefault="000C75E5" w:rsidP="00DE537C">
      <w:pPr>
        <w:pStyle w:val="Heading6"/>
      </w:pPr>
      <w:r>
        <w:t xml:space="preserve">EC Tour </w:t>
      </w:r>
      <w:r w:rsidR="007C59C6" w:rsidRPr="00152EA2">
        <w:t>Checklis</w:t>
      </w:r>
      <w:r w:rsidR="00E814A6">
        <w:t>t</w:t>
      </w:r>
    </w:p>
    <w:p w14:paraId="6FB358E4" w14:textId="77777777" w:rsidR="0079755F" w:rsidRDefault="0079755F" w:rsidP="0079755F">
      <w:bookmarkStart w:id="0" w:name="_GoBack"/>
      <w:bookmarkEnd w:id="0"/>
    </w:p>
    <w:tbl>
      <w:tblPr>
        <w:tblStyle w:val="TableGrid"/>
        <w:tblW w:w="0" w:type="auto"/>
        <w:tblCellMar>
          <w:top w:w="29" w:type="dxa"/>
          <w:left w:w="115" w:type="dxa"/>
          <w:bottom w:w="29" w:type="dxa"/>
          <w:right w:w="115" w:type="dxa"/>
        </w:tblCellMar>
        <w:tblLook w:val="04A0" w:firstRow="1" w:lastRow="0" w:firstColumn="1" w:lastColumn="0" w:noHBand="0" w:noVBand="1"/>
      </w:tblPr>
      <w:tblGrid>
        <w:gridCol w:w="2875"/>
        <w:gridCol w:w="2520"/>
        <w:gridCol w:w="5395"/>
      </w:tblGrid>
      <w:tr w:rsidR="00F16082" w14:paraId="0851FD26" w14:textId="77777777" w:rsidTr="00F16082">
        <w:trPr>
          <w:trHeight w:val="288"/>
        </w:trPr>
        <w:tc>
          <w:tcPr>
            <w:tcW w:w="10790" w:type="dxa"/>
            <w:gridSpan w:val="3"/>
            <w:tcBorders>
              <w:top w:val="nil"/>
              <w:left w:val="nil"/>
              <w:bottom w:val="nil"/>
              <w:right w:val="nil"/>
            </w:tcBorders>
            <w:vAlign w:val="center"/>
            <w:hideMark/>
          </w:tcPr>
          <w:p w14:paraId="5EDE117E" w14:textId="4FF2989E" w:rsidR="00F16082" w:rsidRDefault="00F16082" w:rsidP="007D4642">
            <w:pPr>
              <w:pStyle w:val="Tabletext2"/>
              <w:tabs>
                <w:tab w:val="right" w:leader="underscore" w:pos="10560"/>
              </w:tabs>
              <w:ind w:left="-115"/>
            </w:pPr>
            <w:r>
              <w:t>Organization:</w:t>
            </w:r>
            <w:r>
              <w:tab/>
            </w:r>
          </w:p>
        </w:tc>
      </w:tr>
      <w:tr w:rsidR="00F16082" w14:paraId="1A96463A" w14:textId="77777777" w:rsidTr="00F16082">
        <w:trPr>
          <w:trHeight w:val="288"/>
        </w:trPr>
        <w:tc>
          <w:tcPr>
            <w:tcW w:w="5395" w:type="dxa"/>
            <w:gridSpan w:val="2"/>
            <w:tcBorders>
              <w:top w:val="nil"/>
              <w:left w:val="nil"/>
              <w:bottom w:val="nil"/>
              <w:right w:val="nil"/>
            </w:tcBorders>
            <w:vAlign w:val="center"/>
            <w:hideMark/>
          </w:tcPr>
          <w:p w14:paraId="4C693D45" w14:textId="3E462BC7" w:rsidR="00F16082" w:rsidRDefault="00F16082" w:rsidP="007D4642">
            <w:pPr>
              <w:pStyle w:val="Tabletext2"/>
              <w:tabs>
                <w:tab w:val="right" w:leader="underscore" w:pos="5165"/>
              </w:tabs>
              <w:ind w:left="-115"/>
            </w:pPr>
            <w:r>
              <w:t>Department/Unit:</w:t>
            </w:r>
            <w:r>
              <w:tab/>
            </w:r>
          </w:p>
        </w:tc>
        <w:tc>
          <w:tcPr>
            <w:tcW w:w="5395" w:type="dxa"/>
            <w:tcBorders>
              <w:top w:val="nil"/>
              <w:left w:val="nil"/>
              <w:bottom w:val="nil"/>
              <w:right w:val="nil"/>
            </w:tcBorders>
            <w:vAlign w:val="center"/>
            <w:hideMark/>
          </w:tcPr>
          <w:p w14:paraId="7C606F2F" w14:textId="77DF4D4D" w:rsidR="00F16082" w:rsidRDefault="00F16082" w:rsidP="007D4642">
            <w:pPr>
              <w:pStyle w:val="Tabletext2"/>
              <w:tabs>
                <w:tab w:val="right" w:leader="underscore" w:pos="5165"/>
              </w:tabs>
              <w:ind w:left="-115"/>
            </w:pPr>
            <w:r>
              <w:t>Building:</w:t>
            </w:r>
            <w:r>
              <w:tab/>
            </w:r>
          </w:p>
        </w:tc>
      </w:tr>
      <w:tr w:rsidR="00F16082" w14:paraId="1725CDAF" w14:textId="77777777" w:rsidTr="00F16082">
        <w:trPr>
          <w:trHeight w:val="288"/>
        </w:trPr>
        <w:tc>
          <w:tcPr>
            <w:tcW w:w="2875" w:type="dxa"/>
            <w:tcBorders>
              <w:top w:val="nil"/>
              <w:left w:val="nil"/>
              <w:bottom w:val="nil"/>
              <w:right w:val="nil"/>
            </w:tcBorders>
            <w:vAlign w:val="center"/>
            <w:hideMark/>
          </w:tcPr>
          <w:p w14:paraId="1210E522" w14:textId="28D5C203" w:rsidR="00F16082" w:rsidRDefault="00F16082" w:rsidP="007D4642">
            <w:pPr>
              <w:pStyle w:val="Tabletext2"/>
              <w:tabs>
                <w:tab w:val="right" w:leader="underscore" w:pos="2645"/>
              </w:tabs>
              <w:ind w:left="-115"/>
            </w:pPr>
            <w:r>
              <w:t>Date of Tour:</w:t>
            </w:r>
            <w:r>
              <w:tab/>
            </w:r>
          </w:p>
        </w:tc>
        <w:tc>
          <w:tcPr>
            <w:tcW w:w="7915" w:type="dxa"/>
            <w:gridSpan w:val="2"/>
            <w:tcBorders>
              <w:top w:val="nil"/>
              <w:left w:val="nil"/>
              <w:bottom w:val="nil"/>
              <w:right w:val="nil"/>
            </w:tcBorders>
            <w:vAlign w:val="center"/>
            <w:hideMark/>
          </w:tcPr>
          <w:p w14:paraId="2D32F676" w14:textId="27202AF2" w:rsidR="00F16082" w:rsidRDefault="00F16082" w:rsidP="007D4642">
            <w:pPr>
              <w:pStyle w:val="Tabletext2"/>
              <w:tabs>
                <w:tab w:val="right" w:leader="underscore" w:pos="7685"/>
              </w:tabs>
              <w:ind w:left="-115"/>
            </w:pPr>
            <w:r>
              <w:t>Reviewer:</w:t>
            </w:r>
            <w:r>
              <w:tab/>
            </w:r>
          </w:p>
        </w:tc>
      </w:tr>
    </w:tbl>
    <w:p w14:paraId="4BE49AB9" w14:textId="77777777" w:rsidR="00F16082" w:rsidRDefault="00F16082" w:rsidP="0079755F"/>
    <w:p w14:paraId="705A853A" w14:textId="02A419C0" w:rsidR="0037778A" w:rsidRDefault="0037778A" w:rsidP="0037778A">
      <w:pPr>
        <w:pStyle w:val="Footnote"/>
      </w:pPr>
      <w:r>
        <w:t>If the # symbol is present in the “Yes” and “No” columns, mark the number of observations found compliant in the “Yes” column or the number found noncompliant in the “No” column for that item. If the # symbol is not present, check the “Yes” column for compliant or the “No” column for noncompliant.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4A0" w:firstRow="1" w:lastRow="0" w:firstColumn="1" w:lastColumn="0" w:noHBand="0" w:noVBand="1"/>
      </w:tblPr>
      <w:tblGrid>
        <w:gridCol w:w="715"/>
        <w:gridCol w:w="3600"/>
        <w:gridCol w:w="720"/>
        <w:gridCol w:w="720"/>
        <w:gridCol w:w="720"/>
        <w:gridCol w:w="720"/>
        <w:gridCol w:w="720"/>
        <w:gridCol w:w="2885"/>
      </w:tblGrid>
      <w:tr w:rsidR="00F16082" w:rsidRPr="00297CB1" w14:paraId="7D278DDC" w14:textId="77777777" w:rsidTr="00E74AA9">
        <w:trPr>
          <w:cantSplit/>
          <w:trHeight w:val="288"/>
          <w:tblHeader/>
        </w:trPr>
        <w:tc>
          <w:tcPr>
            <w:tcW w:w="715" w:type="dxa"/>
            <w:vMerge w:val="restart"/>
            <w:shd w:val="clear" w:color="auto" w:fill="548FB0"/>
            <w:vAlign w:val="center"/>
          </w:tcPr>
          <w:p w14:paraId="40F08455" w14:textId="66117FED" w:rsidR="00F16082" w:rsidRPr="00297CB1" w:rsidRDefault="00F16082" w:rsidP="00E74AA9">
            <w:pPr>
              <w:pStyle w:val="TableRow1"/>
            </w:pPr>
            <w:r>
              <w:t>Item</w:t>
            </w:r>
          </w:p>
        </w:tc>
        <w:tc>
          <w:tcPr>
            <w:tcW w:w="3600" w:type="dxa"/>
            <w:vMerge w:val="restart"/>
            <w:shd w:val="clear" w:color="auto" w:fill="548FB0"/>
            <w:vAlign w:val="center"/>
          </w:tcPr>
          <w:p w14:paraId="2BCA3C4E" w14:textId="48659923" w:rsidR="00F16082" w:rsidRPr="00297CB1" w:rsidRDefault="00F16082" w:rsidP="00E74AA9">
            <w:pPr>
              <w:pStyle w:val="TableRow1"/>
            </w:pPr>
            <w:r>
              <w:t>Observation</w:t>
            </w:r>
          </w:p>
        </w:tc>
        <w:tc>
          <w:tcPr>
            <w:tcW w:w="720" w:type="dxa"/>
            <w:vMerge w:val="restart"/>
            <w:shd w:val="clear" w:color="auto" w:fill="548FB0"/>
            <w:vAlign w:val="center"/>
          </w:tcPr>
          <w:p w14:paraId="087834C3" w14:textId="77777777" w:rsidR="00F16082" w:rsidRPr="00297CB1" w:rsidRDefault="00F16082" w:rsidP="00E74AA9">
            <w:pPr>
              <w:pStyle w:val="TableRow1"/>
            </w:pPr>
            <w:r w:rsidRPr="00297CB1">
              <w:t>Yes</w:t>
            </w:r>
          </w:p>
        </w:tc>
        <w:tc>
          <w:tcPr>
            <w:tcW w:w="720" w:type="dxa"/>
            <w:vMerge w:val="restart"/>
            <w:shd w:val="clear" w:color="auto" w:fill="548FB0"/>
            <w:vAlign w:val="center"/>
          </w:tcPr>
          <w:p w14:paraId="068CC7B4" w14:textId="77777777" w:rsidR="00F16082" w:rsidRPr="00297CB1" w:rsidRDefault="00F16082" w:rsidP="00E74AA9">
            <w:pPr>
              <w:pStyle w:val="TableRow1"/>
            </w:pPr>
            <w:r w:rsidRPr="00297CB1">
              <w:t>No</w:t>
            </w:r>
          </w:p>
        </w:tc>
        <w:tc>
          <w:tcPr>
            <w:tcW w:w="720" w:type="dxa"/>
            <w:vMerge w:val="restart"/>
            <w:shd w:val="clear" w:color="auto" w:fill="548FB0"/>
            <w:vAlign w:val="center"/>
          </w:tcPr>
          <w:p w14:paraId="0D934AC9" w14:textId="71469C20" w:rsidR="00F16082" w:rsidRPr="00297CB1" w:rsidRDefault="00F16082" w:rsidP="00E74AA9">
            <w:pPr>
              <w:pStyle w:val="TableRow1"/>
            </w:pPr>
            <w:r>
              <w:t>NA</w:t>
            </w:r>
          </w:p>
        </w:tc>
        <w:tc>
          <w:tcPr>
            <w:tcW w:w="1440" w:type="dxa"/>
            <w:gridSpan w:val="2"/>
            <w:shd w:val="clear" w:color="auto" w:fill="548FB0"/>
            <w:vAlign w:val="center"/>
          </w:tcPr>
          <w:p w14:paraId="61D5F3F8" w14:textId="52EF01E6" w:rsidR="00F16082" w:rsidRPr="00F16082" w:rsidRDefault="00F16082" w:rsidP="00E74AA9">
            <w:pPr>
              <w:pStyle w:val="TableRow1"/>
              <w:rPr>
                <w:sz w:val="16"/>
                <w:szCs w:val="16"/>
              </w:rPr>
            </w:pPr>
            <w:r w:rsidRPr="00F16082">
              <w:rPr>
                <w:sz w:val="16"/>
                <w:szCs w:val="16"/>
              </w:rPr>
              <w:t>Resolved On-Site</w:t>
            </w:r>
          </w:p>
        </w:tc>
        <w:tc>
          <w:tcPr>
            <w:tcW w:w="2885" w:type="dxa"/>
            <w:vMerge w:val="restart"/>
            <w:shd w:val="clear" w:color="auto" w:fill="548FB0"/>
            <w:vAlign w:val="center"/>
          </w:tcPr>
          <w:p w14:paraId="67FD580B" w14:textId="5A3ED1A4" w:rsidR="00F16082" w:rsidRPr="00297CB1" w:rsidRDefault="00F16082" w:rsidP="00E74AA9">
            <w:pPr>
              <w:pStyle w:val="TableRow1"/>
            </w:pPr>
            <w:r>
              <w:t>Comments</w:t>
            </w:r>
          </w:p>
        </w:tc>
      </w:tr>
      <w:tr w:rsidR="00F16082" w:rsidRPr="00297CB1" w14:paraId="6EA90387" w14:textId="77777777" w:rsidTr="00471B75">
        <w:trPr>
          <w:cantSplit/>
          <w:trHeight w:val="288"/>
          <w:tblHeader/>
        </w:trPr>
        <w:tc>
          <w:tcPr>
            <w:tcW w:w="715" w:type="dxa"/>
            <w:vMerge/>
            <w:shd w:val="clear" w:color="auto" w:fill="548FB0"/>
            <w:vAlign w:val="center"/>
          </w:tcPr>
          <w:p w14:paraId="234CBEDB" w14:textId="77777777" w:rsidR="00F16082" w:rsidRDefault="00F16082" w:rsidP="00E74AA9">
            <w:pPr>
              <w:pStyle w:val="TableRow1"/>
            </w:pPr>
          </w:p>
        </w:tc>
        <w:tc>
          <w:tcPr>
            <w:tcW w:w="3600" w:type="dxa"/>
            <w:vMerge/>
            <w:shd w:val="clear" w:color="auto" w:fill="548FB0"/>
            <w:vAlign w:val="center"/>
          </w:tcPr>
          <w:p w14:paraId="5242936D" w14:textId="77777777" w:rsidR="00F16082" w:rsidRDefault="00F16082" w:rsidP="00E74AA9">
            <w:pPr>
              <w:pStyle w:val="TableRow1"/>
            </w:pPr>
          </w:p>
        </w:tc>
        <w:tc>
          <w:tcPr>
            <w:tcW w:w="720" w:type="dxa"/>
            <w:vMerge/>
            <w:shd w:val="clear" w:color="auto" w:fill="548FB0"/>
            <w:vAlign w:val="center"/>
          </w:tcPr>
          <w:p w14:paraId="5F1E9B75" w14:textId="77777777" w:rsidR="00F16082" w:rsidRPr="00297CB1" w:rsidRDefault="00F16082" w:rsidP="00E74AA9">
            <w:pPr>
              <w:pStyle w:val="TableRow1"/>
            </w:pPr>
          </w:p>
        </w:tc>
        <w:tc>
          <w:tcPr>
            <w:tcW w:w="720" w:type="dxa"/>
            <w:vMerge/>
            <w:shd w:val="clear" w:color="auto" w:fill="548FB0"/>
            <w:vAlign w:val="center"/>
          </w:tcPr>
          <w:p w14:paraId="343EAFB2" w14:textId="77777777" w:rsidR="00F16082" w:rsidRPr="00297CB1" w:rsidRDefault="00F16082" w:rsidP="00E74AA9">
            <w:pPr>
              <w:pStyle w:val="TableRow1"/>
            </w:pPr>
          </w:p>
        </w:tc>
        <w:tc>
          <w:tcPr>
            <w:tcW w:w="720" w:type="dxa"/>
            <w:vMerge/>
            <w:shd w:val="clear" w:color="auto" w:fill="548FB0"/>
            <w:vAlign w:val="center"/>
          </w:tcPr>
          <w:p w14:paraId="63E7117C" w14:textId="77777777" w:rsidR="00F16082" w:rsidRDefault="00F16082" w:rsidP="00E74AA9">
            <w:pPr>
              <w:pStyle w:val="TableRow1"/>
            </w:pPr>
          </w:p>
        </w:tc>
        <w:tc>
          <w:tcPr>
            <w:tcW w:w="720" w:type="dxa"/>
            <w:shd w:val="clear" w:color="auto" w:fill="FEE6BE"/>
            <w:vAlign w:val="center"/>
          </w:tcPr>
          <w:p w14:paraId="3296A960" w14:textId="64F95670" w:rsidR="00F16082" w:rsidRPr="00F16082" w:rsidRDefault="00F16082" w:rsidP="00E74AA9">
            <w:pPr>
              <w:pStyle w:val="TableRow1"/>
              <w:rPr>
                <w:sz w:val="16"/>
                <w:szCs w:val="16"/>
              </w:rPr>
            </w:pPr>
            <w:r w:rsidRPr="00F16082">
              <w:rPr>
                <w:sz w:val="16"/>
                <w:szCs w:val="16"/>
              </w:rPr>
              <w:t>Yes</w:t>
            </w:r>
          </w:p>
        </w:tc>
        <w:tc>
          <w:tcPr>
            <w:tcW w:w="720" w:type="dxa"/>
            <w:shd w:val="clear" w:color="auto" w:fill="FEE6BE"/>
            <w:vAlign w:val="center"/>
          </w:tcPr>
          <w:p w14:paraId="58EC8DDB" w14:textId="4C760564" w:rsidR="00F16082" w:rsidRPr="00F16082" w:rsidRDefault="00F16082" w:rsidP="00E74AA9">
            <w:pPr>
              <w:pStyle w:val="TableRow1"/>
              <w:rPr>
                <w:sz w:val="16"/>
                <w:szCs w:val="16"/>
              </w:rPr>
            </w:pPr>
            <w:r w:rsidRPr="00F16082">
              <w:rPr>
                <w:sz w:val="16"/>
                <w:szCs w:val="16"/>
              </w:rPr>
              <w:t>No</w:t>
            </w:r>
          </w:p>
        </w:tc>
        <w:tc>
          <w:tcPr>
            <w:tcW w:w="2885" w:type="dxa"/>
            <w:vMerge/>
            <w:shd w:val="clear" w:color="auto" w:fill="548FB0"/>
            <w:vAlign w:val="center"/>
          </w:tcPr>
          <w:p w14:paraId="060AFD6D" w14:textId="77777777" w:rsidR="00F16082" w:rsidRDefault="00F16082" w:rsidP="00E74AA9">
            <w:pPr>
              <w:pStyle w:val="TableRow1"/>
            </w:pPr>
          </w:p>
        </w:tc>
      </w:tr>
      <w:tr w:rsidR="0099613E" w:rsidRPr="00297CB1" w14:paraId="78D23DC0" w14:textId="77777777" w:rsidTr="00E74AA9">
        <w:trPr>
          <w:cantSplit/>
          <w:trHeight w:val="288"/>
        </w:trPr>
        <w:tc>
          <w:tcPr>
            <w:tcW w:w="10800" w:type="dxa"/>
            <w:gridSpan w:val="8"/>
            <w:shd w:val="clear" w:color="auto" w:fill="AECADA"/>
            <w:vAlign w:val="center"/>
          </w:tcPr>
          <w:p w14:paraId="717A3864" w14:textId="7BAE1E45" w:rsidR="0099613E" w:rsidRPr="00297CB1" w:rsidRDefault="00F16082" w:rsidP="00E74AA9">
            <w:pPr>
              <w:pStyle w:val="TableRow2"/>
            </w:pPr>
            <w:r>
              <w:t>Staff Knowledge</w:t>
            </w:r>
          </w:p>
        </w:tc>
      </w:tr>
      <w:tr w:rsidR="007D4642" w:rsidRPr="00297CB1" w14:paraId="4E16B4D9" w14:textId="77777777" w:rsidTr="00E74AA9">
        <w:trPr>
          <w:cantSplit/>
          <w:trHeight w:val="720"/>
        </w:trPr>
        <w:tc>
          <w:tcPr>
            <w:tcW w:w="715" w:type="dxa"/>
            <w:shd w:val="clear" w:color="auto" w:fill="auto"/>
          </w:tcPr>
          <w:p w14:paraId="7E48B3C1" w14:textId="26C2545B" w:rsidR="00F16082" w:rsidRPr="007D4642" w:rsidRDefault="007D4642" w:rsidP="007D4642">
            <w:pPr>
              <w:pStyle w:val="Tabletext"/>
              <w:jc w:val="center"/>
              <w:rPr>
                <w:b/>
              </w:rPr>
            </w:pPr>
            <w:r w:rsidRPr="007D4642">
              <w:rPr>
                <w:b/>
              </w:rPr>
              <w:t>1</w:t>
            </w:r>
          </w:p>
        </w:tc>
        <w:tc>
          <w:tcPr>
            <w:tcW w:w="3600" w:type="dxa"/>
            <w:shd w:val="clear" w:color="auto" w:fill="auto"/>
          </w:tcPr>
          <w:p w14:paraId="4624F1D1" w14:textId="1CA4EE69" w:rsidR="00F16082" w:rsidRPr="00297CB1" w:rsidRDefault="007D4642" w:rsidP="007D4642">
            <w:pPr>
              <w:pStyle w:val="Tabletext"/>
            </w:pPr>
            <w:r>
              <w:t>Staff can communicate the top three hazards for the organization, based on the organization’s HVA.</w:t>
            </w:r>
          </w:p>
        </w:tc>
        <w:tc>
          <w:tcPr>
            <w:tcW w:w="720" w:type="dxa"/>
            <w:shd w:val="clear" w:color="auto" w:fill="auto"/>
          </w:tcPr>
          <w:p w14:paraId="125DBEC3" w14:textId="640D1BBC" w:rsidR="00F16082" w:rsidRPr="00297CB1" w:rsidRDefault="007D4642" w:rsidP="007D4642">
            <w:pPr>
              <w:pStyle w:val="Tabletext"/>
            </w:pPr>
            <w:r>
              <w:t>#</w:t>
            </w:r>
          </w:p>
        </w:tc>
        <w:tc>
          <w:tcPr>
            <w:tcW w:w="720" w:type="dxa"/>
            <w:shd w:val="clear" w:color="auto" w:fill="auto"/>
          </w:tcPr>
          <w:p w14:paraId="3497DE78" w14:textId="65EDDB94" w:rsidR="00F16082" w:rsidRPr="00297CB1" w:rsidRDefault="007D4642" w:rsidP="007D4642">
            <w:pPr>
              <w:pStyle w:val="Tabletext"/>
            </w:pPr>
            <w:r>
              <w:t>#</w:t>
            </w:r>
          </w:p>
        </w:tc>
        <w:tc>
          <w:tcPr>
            <w:tcW w:w="720" w:type="dxa"/>
            <w:shd w:val="clear" w:color="auto" w:fill="auto"/>
          </w:tcPr>
          <w:p w14:paraId="413E74D7" w14:textId="77777777" w:rsidR="00F16082" w:rsidRPr="00297CB1" w:rsidRDefault="00F16082" w:rsidP="007D4642">
            <w:pPr>
              <w:pStyle w:val="Tabletext"/>
              <w:jc w:val="center"/>
            </w:pPr>
          </w:p>
        </w:tc>
        <w:tc>
          <w:tcPr>
            <w:tcW w:w="720" w:type="dxa"/>
            <w:shd w:val="clear" w:color="auto" w:fill="auto"/>
          </w:tcPr>
          <w:p w14:paraId="14152E61" w14:textId="77777777" w:rsidR="00F16082" w:rsidRPr="00297CB1" w:rsidRDefault="00F16082" w:rsidP="007D4642">
            <w:pPr>
              <w:pStyle w:val="Tabletext"/>
              <w:jc w:val="center"/>
            </w:pPr>
          </w:p>
        </w:tc>
        <w:tc>
          <w:tcPr>
            <w:tcW w:w="720" w:type="dxa"/>
            <w:shd w:val="clear" w:color="auto" w:fill="auto"/>
          </w:tcPr>
          <w:p w14:paraId="0BA103A7" w14:textId="77777777" w:rsidR="00F16082" w:rsidRPr="00297CB1" w:rsidRDefault="00F16082" w:rsidP="007D4642">
            <w:pPr>
              <w:pStyle w:val="Tabletext"/>
              <w:jc w:val="center"/>
            </w:pPr>
          </w:p>
        </w:tc>
        <w:tc>
          <w:tcPr>
            <w:tcW w:w="2885" w:type="dxa"/>
            <w:shd w:val="clear" w:color="auto" w:fill="auto"/>
          </w:tcPr>
          <w:p w14:paraId="3B15CAED" w14:textId="77777777" w:rsidR="00F16082" w:rsidRPr="00297CB1" w:rsidRDefault="00F16082" w:rsidP="007D4642">
            <w:pPr>
              <w:pStyle w:val="Tabletext"/>
            </w:pPr>
          </w:p>
        </w:tc>
      </w:tr>
      <w:tr w:rsidR="007D4642" w:rsidRPr="00297CB1" w14:paraId="2C5756F1" w14:textId="77777777" w:rsidTr="00E74AA9">
        <w:trPr>
          <w:cantSplit/>
          <w:trHeight w:val="720"/>
        </w:trPr>
        <w:tc>
          <w:tcPr>
            <w:tcW w:w="715" w:type="dxa"/>
            <w:shd w:val="clear" w:color="auto" w:fill="auto"/>
          </w:tcPr>
          <w:p w14:paraId="39F6BE2C" w14:textId="082AE900" w:rsidR="007D4642" w:rsidRPr="007D4642" w:rsidRDefault="007D4642" w:rsidP="007D4642">
            <w:pPr>
              <w:pStyle w:val="Tabletext"/>
              <w:jc w:val="center"/>
              <w:rPr>
                <w:b/>
              </w:rPr>
            </w:pPr>
            <w:r w:rsidRPr="007D4642">
              <w:rPr>
                <w:b/>
              </w:rPr>
              <w:t>2</w:t>
            </w:r>
          </w:p>
        </w:tc>
        <w:tc>
          <w:tcPr>
            <w:tcW w:w="3600" w:type="dxa"/>
            <w:shd w:val="clear" w:color="auto" w:fill="auto"/>
          </w:tcPr>
          <w:p w14:paraId="49EA6517" w14:textId="5254D1F9" w:rsidR="007D4642" w:rsidRPr="00297CB1" w:rsidRDefault="007D4642" w:rsidP="007D4642">
            <w:pPr>
              <w:pStyle w:val="Tabletext"/>
            </w:pPr>
            <w:r>
              <w:t>Staff can communicate procedures for responding to a hazardous material or waste spill/exposure.</w:t>
            </w:r>
          </w:p>
        </w:tc>
        <w:tc>
          <w:tcPr>
            <w:tcW w:w="720" w:type="dxa"/>
            <w:shd w:val="clear" w:color="auto" w:fill="auto"/>
          </w:tcPr>
          <w:p w14:paraId="40350BA8" w14:textId="737BD891" w:rsidR="007D4642" w:rsidRPr="00297CB1" w:rsidRDefault="007D4642" w:rsidP="007D4642">
            <w:pPr>
              <w:pStyle w:val="Tabletext"/>
            </w:pPr>
            <w:r>
              <w:t>#</w:t>
            </w:r>
          </w:p>
        </w:tc>
        <w:tc>
          <w:tcPr>
            <w:tcW w:w="720" w:type="dxa"/>
            <w:shd w:val="clear" w:color="auto" w:fill="auto"/>
          </w:tcPr>
          <w:p w14:paraId="4E0CFFE0" w14:textId="713030C7" w:rsidR="007D4642" w:rsidRPr="00297CB1" w:rsidRDefault="007D4642" w:rsidP="007D4642">
            <w:pPr>
              <w:pStyle w:val="Tabletext"/>
            </w:pPr>
            <w:r>
              <w:t>#</w:t>
            </w:r>
          </w:p>
        </w:tc>
        <w:tc>
          <w:tcPr>
            <w:tcW w:w="720" w:type="dxa"/>
            <w:shd w:val="clear" w:color="auto" w:fill="auto"/>
          </w:tcPr>
          <w:p w14:paraId="63C11807" w14:textId="77777777" w:rsidR="007D4642" w:rsidRPr="00297CB1" w:rsidRDefault="007D4642" w:rsidP="007D4642">
            <w:pPr>
              <w:pStyle w:val="Tabletext"/>
              <w:jc w:val="center"/>
            </w:pPr>
          </w:p>
        </w:tc>
        <w:tc>
          <w:tcPr>
            <w:tcW w:w="720" w:type="dxa"/>
            <w:shd w:val="clear" w:color="auto" w:fill="auto"/>
          </w:tcPr>
          <w:p w14:paraId="01C3B4B7" w14:textId="77777777" w:rsidR="007D4642" w:rsidRPr="00297CB1" w:rsidRDefault="007D4642" w:rsidP="007D4642">
            <w:pPr>
              <w:pStyle w:val="Tabletext"/>
              <w:jc w:val="center"/>
            </w:pPr>
          </w:p>
        </w:tc>
        <w:tc>
          <w:tcPr>
            <w:tcW w:w="720" w:type="dxa"/>
            <w:shd w:val="clear" w:color="auto" w:fill="auto"/>
          </w:tcPr>
          <w:p w14:paraId="4BF880BC" w14:textId="77777777" w:rsidR="007D4642" w:rsidRPr="00297CB1" w:rsidRDefault="007D4642" w:rsidP="007D4642">
            <w:pPr>
              <w:pStyle w:val="Tabletext"/>
              <w:jc w:val="center"/>
            </w:pPr>
          </w:p>
        </w:tc>
        <w:tc>
          <w:tcPr>
            <w:tcW w:w="2885" w:type="dxa"/>
            <w:shd w:val="clear" w:color="auto" w:fill="auto"/>
          </w:tcPr>
          <w:p w14:paraId="176F853E" w14:textId="77777777" w:rsidR="007D4642" w:rsidRPr="00297CB1" w:rsidRDefault="007D4642" w:rsidP="007D4642">
            <w:pPr>
              <w:pStyle w:val="Tabletext"/>
            </w:pPr>
          </w:p>
        </w:tc>
      </w:tr>
      <w:tr w:rsidR="007D4642" w:rsidRPr="00297CB1" w14:paraId="30992EA0" w14:textId="77777777" w:rsidTr="00E74AA9">
        <w:trPr>
          <w:cantSplit/>
          <w:trHeight w:val="720"/>
        </w:trPr>
        <w:tc>
          <w:tcPr>
            <w:tcW w:w="715" w:type="dxa"/>
            <w:shd w:val="clear" w:color="auto" w:fill="auto"/>
          </w:tcPr>
          <w:p w14:paraId="4C99360B" w14:textId="71395DFB" w:rsidR="007D4642" w:rsidRPr="007D4642" w:rsidRDefault="007D4642" w:rsidP="007D4642">
            <w:pPr>
              <w:pStyle w:val="Tabletext"/>
              <w:jc w:val="center"/>
              <w:rPr>
                <w:b/>
              </w:rPr>
            </w:pPr>
            <w:r w:rsidRPr="007D4642">
              <w:rPr>
                <w:b/>
              </w:rPr>
              <w:t>3</w:t>
            </w:r>
          </w:p>
        </w:tc>
        <w:tc>
          <w:tcPr>
            <w:tcW w:w="3600" w:type="dxa"/>
            <w:shd w:val="clear" w:color="auto" w:fill="auto"/>
          </w:tcPr>
          <w:p w14:paraId="405B8C0E" w14:textId="77777777" w:rsidR="007D4642" w:rsidRDefault="007D4642" w:rsidP="007D4642">
            <w:pPr>
              <w:pStyle w:val="Tabletext"/>
            </w:pPr>
            <w:r>
              <w:t>Staff can locate the department spill kit.</w:t>
            </w:r>
          </w:p>
          <w:p w14:paraId="2CBB190B" w14:textId="1318DB11" w:rsidR="007D4642" w:rsidRPr="00A43382" w:rsidRDefault="007D4642" w:rsidP="007D4642">
            <w:pPr>
              <w:pStyle w:val="Tabletext"/>
              <w:rPr>
                <w:sz w:val="16"/>
                <w:szCs w:val="16"/>
              </w:rPr>
            </w:pPr>
            <w:r w:rsidRPr="00A43382">
              <w:rPr>
                <w:sz w:val="16"/>
                <w:szCs w:val="16"/>
              </w:rPr>
              <w:t>(</w:t>
            </w:r>
            <w:r w:rsidRPr="00A43382">
              <w:rPr>
                <w:i/>
                <w:sz w:val="16"/>
                <w:szCs w:val="16"/>
              </w:rPr>
              <w:t>Applicable only for units identified by the EC committee.)</w:t>
            </w:r>
          </w:p>
        </w:tc>
        <w:tc>
          <w:tcPr>
            <w:tcW w:w="720" w:type="dxa"/>
            <w:shd w:val="clear" w:color="auto" w:fill="auto"/>
          </w:tcPr>
          <w:p w14:paraId="20BC74B1" w14:textId="60CC371B" w:rsidR="007D4642" w:rsidRPr="00297CB1" w:rsidRDefault="007D4642" w:rsidP="007D4642">
            <w:pPr>
              <w:pStyle w:val="Tabletext"/>
            </w:pPr>
            <w:r>
              <w:t>#</w:t>
            </w:r>
          </w:p>
        </w:tc>
        <w:tc>
          <w:tcPr>
            <w:tcW w:w="720" w:type="dxa"/>
            <w:shd w:val="clear" w:color="auto" w:fill="auto"/>
          </w:tcPr>
          <w:p w14:paraId="78D57EE4" w14:textId="156AE78B" w:rsidR="007D4642" w:rsidRPr="00297CB1" w:rsidRDefault="007D4642" w:rsidP="007D4642">
            <w:pPr>
              <w:pStyle w:val="Tabletext"/>
            </w:pPr>
            <w:r>
              <w:t>#</w:t>
            </w:r>
          </w:p>
        </w:tc>
        <w:tc>
          <w:tcPr>
            <w:tcW w:w="720" w:type="dxa"/>
            <w:shd w:val="clear" w:color="auto" w:fill="auto"/>
          </w:tcPr>
          <w:p w14:paraId="3171F3CE" w14:textId="77777777" w:rsidR="007D4642" w:rsidRPr="00297CB1" w:rsidRDefault="007D4642" w:rsidP="007D4642">
            <w:pPr>
              <w:pStyle w:val="Tabletext"/>
              <w:jc w:val="center"/>
            </w:pPr>
          </w:p>
        </w:tc>
        <w:tc>
          <w:tcPr>
            <w:tcW w:w="720" w:type="dxa"/>
            <w:shd w:val="clear" w:color="auto" w:fill="auto"/>
          </w:tcPr>
          <w:p w14:paraId="7BA2ECCA" w14:textId="77777777" w:rsidR="007D4642" w:rsidRPr="00297CB1" w:rsidRDefault="007D4642" w:rsidP="007D4642">
            <w:pPr>
              <w:pStyle w:val="Tabletext"/>
              <w:jc w:val="center"/>
            </w:pPr>
          </w:p>
        </w:tc>
        <w:tc>
          <w:tcPr>
            <w:tcW w:w="720" w:type="dxa"/>
            <w:shd w:val="clear" w:color="auto" w:fill="auto"/>
          </w:tcPr>
          <w:p w14:paraId="3463021C" w14:textId="77777777" w:rsidR="007D4642" w:rsidRPr="00297CB1" w:rsidRDefault="007D4642" w:rsidP="007D4642">
            <w:pPr>
              <w:pStyle w:val="Tabletext"/>
              <w:jc w:val="center"/>
            </w:pPr>
          </w:p>
        </w:tc>
        <w:tc>
          <w:tcPr>
            <w:tcW w:w="2885" w:type="dxa"/>
            <w:shd w:val="clear" w:color="auto" w:fill="auto"/>
          </w:tcPr>
          <w:p w14:paraId="5554C868" w14:textId="77777777" w:rsidR="007D4642" w:rsidRPr="00297CB1" w:rsidRDefault="007D4642" w:rsidP="007D4642">
            <w:pPr>
              <w:pStyle w:val="Tabletext"/>
            </w:pPr>
          </w:p>
        </w:tc>
      </w:tr>
      <w:tr w:rsidR="007D4642" w:rsidRPr="00297CB1" w14:paraId="7247727A" w14:textId="77777777" w:rsidTr="00E74AA9">
        <w:trPr>
          <w:cantSplit/>
          <w:trHeight w:val="720"/>
        </w:trPr>
        <w:tc>
          <w:tcPr>
            <w:tcW w:w="715" w:type="dxa"/>
            <w:shd w:val="clear" w:color="auto" w:fill="auto"/>
          </w:tcPr>
          <w:p w14:paraId="5FD8F40F" w14:textId="40D7587D" w:rsidR="007D4642" w:rsidRPr="007D4642" w:rsidRDefault="007D4642" w:rsidP="007D4642">
            <w:pPr>
              <w:pStyle w:val="Tabletext"/>
              <w:jc w:val="center"/>
              <w:rPr>
                <w:b/>
              </w:rPr>
            </w:pPr>
            <w:r w:rsidRPr="007D4642">
              <w:rPr>
                <w:b/>
              </w:rPr>
              <w:t>4</w:t>
            </w:r>
          </w:p>
        </w:tc>
        <w:tc>
          <w:tcPr>
            <w:tcW w:w="3600" w:type="dxa"/>
            <w:shd w:val="clear" w:color="auto" w:fill="auto"/>
          </w:tcPr>
          <w:p w14:paraId="2117C229" w14:textId="28C9DC3E" w:rsidR="007D4642" w:rsidRPr="00297CB1" w:rsidRDefault="007D4642" w:rsidP="007D4642">
            <w:pPr>
              <w:pStyle w:val="Tabletext"/>
            </w:pPr>
            <w:r>
              <w:t>Staff can retrieve an SDS.</w:t>
            </w:r>
          </w:p>
        </w:tc>
        <w:tc>
          <w:tcPr>
            <w:tcW w:w="720" w:type="dxa"/>
            <w:shd w:val="clear" w:color="auto" w:fill="auto"/>
          </w:tcPr>
          <w:p w14:paraId="27806926" w14:textId="41418614" w:rsidR="007D4642" w:rsidRPr="00297CB1" w:rsidRDefault="007D4642" w:rsidP="007D4642">
            <w:pPr>
              <w:pStyle w:val="Tabletext"/>
            </w:pPr>
            <w:r>
              <w:t>#</w:t>
            </w:r>
          </w:p>
        </w:tc>
        <w:tc>
          <w:tcPr>
            <w:tcW w:w="720" w:type="dxa"/>
            <w:shd w:val="clear" w:color="auto" w:fill="auto"/>
          </w:tcPr>
          <w:p w14:paraId="044EB0DF" w14:textId="09C18B28" w:rsidR="007D4642" w:rsidRPr="00297CB1" w:rsidRDefault="007D4642" w:rsidP="007D4642">
            <w:pPr>
              <w:pStyle w:val="Tabletext"/>
            </w:pPr>
            <w:r>
              <w:t>#</w:t>
            </w:r>
          </w:p>
        </w:tc>
        <w:tc>
          <w:tcPr>
            <w:tcW w:w="720" w:type="dxa"/>
            <w:shd w:val="clear" w:color="auto" w:fill="auto"/>
          </w:tcPr>
          <w:p w14:paraId="59E41B39" w14:textId="77777777" w:rsidR="007D4642" w:rsidRPr="00297CB1" w:rsidRDefault="007D4642" w:rsidP="007D4642">
            <w:pPr>
              <w:pStyle w:val="Tabletext"/>
              <w:jc w:val="center"/>
            </w:pPr>
          </w:p>
        </w:tc>
        <w:tc>
          <w:tcPr>
            <w:tcW w:w="720" w:type="dxa"/>
            <w:shd w:val="clear" w:color="auto" w:fill="auto"/>
          </w:tcPr>
          <w:p w14:paraId="1EF54D19" w14:textId="77777777" w:rsidR="007D4642" w:rsidRPr="00297CB1" w:rsidRDefault="007D4642" w:rsidP="007D4642">
            <w:pPr>
              <w:pStyle w:val="Tabletext"/>
              <w:jc w:val="center"/>
            </w:pPr>
          </w:p>
        </w:tc>
        <w:tc>
          <w:tcPr>
            <w:tcW w:w="720" w:type="dxa"/>
            <w:shd w:val="clear" w:color="auto" w:fill="auto"/>
          </w:tcPr>
          <w:p w14:paraId="439B876E" w14:textId="77777777" w:rsidR="007D4642" w:rsidRPr="00297CB1" w:rsidRDefault="007D4642" w:rsidP="007D4642">
            <w:pPr>
              <w:pStyle w:val="Tabletext"/>
              <w:jc w:val="center"/>
            </w:pPr>
          </w:p>
        </w:tc>
        <w:tc>
          <w:tcPr>
            <w:tcW w:w="2885" w:type="dxa"/>
            <w:shd w:val="clear" w:color="auto" w:fill="auto"/>
          </w:tcPr>
          <w:p w14:paraId="40A76E83" w14:textId="77777777" w:rsidR="007D4642" w:rsidRPr="00297CB1" w:rsidRDefault="007D4642" w:rsidP="007D4642">
            <w:pPr>
              <w:pStyle w:val="Tabletext"/>
            </w:pPr>
          </w:p>
        </w:tc>
      </w:tr>
      <w:tr w:rsidR="007D4642" w:rsidRPr="00297CB1" w14:paraId="3A99D380" w14:textId="77777777" w:rsidTr="00E74AA9">
        <w:trPr>
          <w:cantSplit/>
          <w:trHeight w:val="720"/>
        </w:trPr>
        <w:tc>
          <w:tcPr>
            <w:tcW w:w="715" w:type="dxa"/>
            <w:shd w:val="clear" w:color="auto" w:fill="auto"/>
          </w:tcPr>
          <w:p w14:paraId="1EE7DBCC" w14:textId="206A7DAB" w:rsidR="007D4642" w:rsidRPr="007D4642" w:rsidRDefault="007D4642" w:rsidP="007D4642">
            <w:pPr>
              <w:pStyle w:val="Tabletext"/>
              <w:jc w:val="center"/>
              <w:rPr>
                <w:b/>
              </w:rPr>
            </w:pPr>
            <w:r w:rsidRPr="007D4642">
              <w:rPr>
                <w:b/>
              </w:rPr>
              <w:t>5</w:t>
            </w:r>
          </w:p>
        </w:tc>
        <w:tc>
          <w:tcPr>
            <w:tcW w:w="3600" w:type="dxa"/>
            <w:shd w:val="clear" w:color="auto" w:fill="auto"/>
          </w:tcPr>
          <w:p w14:paraId="3FE7EEE3" w14:textId="7583B8B3" w:rsidR="007D4642" w:rsidRPr="00297CB1" w:rsidRDefault="007D4642" w:rsidP="007D4642">
            <w:pPr>
              <w:pStyle w:val="Tabletext"/>
            </w:pPr>
            <w:r>
              <w:t>Staff can communicate procedures for responding to a missing or abducted infant/child.</w:t>
            </w:r>
          </w:p>
        </w:tc>
        <w:tc>
          <w:tcPr>
            <w:tcW w:w="720" w:type="dxa"/>
            <w:shd w:val="clear" w:color="auto" w:fill="auto"/>
          </w:tcPr>
          <w:p w14:paraId="3FC442C5" w14:textId="6104217F" w:rsidR="007D4642" w:rsidRPr="00297CB1" w:rsidRDefault="007D4642" w:rsidP="007D4642">
            <w:pPr>
              <w:pStyle w:val="Tabletext"/>
            </w:pPr>
            <w:r>
              <w:t>#</w:t>
            </w:r>
          </w:p>
        </w:tc>
        <w:tc>
          <w:tcPr>
            <w:tcW w:w="720" w:type="dxa"/>
            <w:shd w:val="clear" w:color="auto" w:fill="auto"/>
          </w:tcPr>
          <w:p w14:paraId="67426445" w14:textId="7685E62A" w:rsidR="007D4642" w:rsidRPr="00297CB1" w:rsidRDefault="007D4642" w:rsidP="007D4642">
            <w:pPr>
              <w:pStyle w:val="Tabletext"/>
            </w:pPr>
            <w:r>
              <w:t>#</w:t>
            </w:r>
          </w:p>
        </w:tc>
        <w:tc>
          <w:tcPr>
            <w:tcW w:w="720" w:type="dxa"/>
            <w:shd w:val="clear" w:color="auto" w:fill="auto"/>
          </w:tcPr>
          <w:p w14:paraId="790D89B3" w14:textId="77777777" w:rsidR="007D4642" w:rsidRPr="00297CB1" w:rsidRDefault="007D4642" w:rsidP="007D4642">
            <w:pPr>
              <w:pStyle w:val="Tabletext"/>
              <w:jc w:val="center"/>
            </w:pPr>
          </w:p>
        </w:tc>
        <w:tc>
          <w:tcPr>
            <w:tcW w:w="720" w:type="dxa"/>
            <w:shd w:val="clear" w:color="auto" w:fill="auto"/>
          </w:tcPr>
          <w:p w14:paraId="176881AE" w14:textId="77777777" w:rsidR="007D4642" w:rsidRPr="00297CB1" w:rsidRDefault="007D4642" w:rsidP="007D4642">
            <w:pPr>
              <w:pStyle w:val="Tabletext"/>
              <w:jc w:val="center"/>
            </w:pPr>
          </w:p>
        </w:tc>
        <w:tc>
          <w:tcPr>
            <w:tcW w:w="720" w:type="dxa"/>
            <w:shd w:val="clear" w:color="auto" w:fill="auto"/>
          </w:tcPr>
          <w:p w14:paraId="1F43A82F" w14:textId="77777777" w:rsidR="007D4642" w:rsidRPr="00297CB1" w:rsidRDefault="007D4642" w:rsidP="007D4642">
            <w:pPr>
              <w:pStyle w:val="Tabletext"/>
              <w:jc w:val="center"/>
            </w:pPr>
          </w:p>
        </w:tc>
        <w:tc>
          <w:tcPr>
            <w:tcW w:w="2885" w:type="dxa"/>
            <w:shd w:val="clear" w:color="auto" w:fill="auto"/>
          </w:tcPr>
          <w:p w14:paraId="0197E0DB" w14:textId="77777777" w:rsidR="007D4642" w:rsidRPr="00297CB1" w:rsidRDefault="007D4642" w:rsidP="007D4642">
            <w:pPr>
              <w:pStyle w:val="Tabletext"/>
            </w:pPr>
          </w:p>
        </w:tc>
      </w:tr>
      <w:tr w:rsidR="007D4642" w:rsidRPr="00297CB1" w14:paraId="0695198D" w14:textId="77777777" w:rsidTr="00E74AA9">
        <w:trPr>
          <w:cantSplit/>
          <w:trHeight w:val="720"/>
        </w:trPr>
        <w:tc>
          <w:tcPr>
            <w:tcW w:w="715" w:type="dxa"/>
            <w:shd w:val="clear" w:color="auto" w:fill="auto"/>
          </w:tcPr>
          <w:p w14:paraId="14D02600" w14:textId="3063BCD3" w:rsidR="007D4642" w:rsidRPr="007D4642" w:rsidRDefault="007D4642" w:rsidP="007D4642">
            <w:pPr>
              <w:pStyle w:val="Tabletext"/>
              <w:jc w:val="center"/>
              <w:rPr>
                <w:b/>
              </w:rPr>
            </w:pPr>
            <w:r w:rsidRPr="007D4642">
              <w:rPr>
                <w:b/>
              </w:rPr>
              <w:t>6</w:t>
            </w:r>
          </w:p>
        </w:tc>
        <w:tc>
          <w:tcPr>
            <w:tcW w:w="3600" w:type="dxa"/>
            <w:shd w:val="clear" w:color="auto" w:fill="auto"/>
          </w:tcPr>
          <w:p w14:paraId="104E91AA" w14:textId="4C5031B5" w:rsidR="007D4642" w:rsidRPr="00297CB1" w:rsidRDefault="007D4642" w:rsidP="007D4642">
            <w:pPr>
              <w:pStyle w:val="Tabletext"/>
            </w:pPr>
            <w:r>
              <w:t>Staff can communicate how to respond to fire, smoke, or the odor of something burning.</w:t>
            </w:r>
          </w:p>
        </w:tc>
        <w:tc>
          <w:tcPr>
            <w:tcW w:w="720" w:type="dxa"/>
            <w:shd w:val="clear" w:color="auto" w:fill="auto"/>
          </w:tcPr>
          <w:p w14:paraId="3136DB0F" w14:textId="09DBE215" w:rsidR="007D4642" w:rsidRPr="00297CB1" w:rsidRDefault="007D4642" w:rsidP="007D4642">
            <w:pPr>
              <w:pStyle w:val="Tabletext"/>
            </w:pPr>
            <w:r>
              <w:t>#</w:t>
            </w:r>
          </w:p>
        </w:tc>
        <w:tc>
          <w:tcPr>
            <w:tcW w:w="720" w:type="dxa"/>
            <w:shd w:val="clear" w:color="auto" w:fill="auto"/>
          </w:tcPr>
          <w:p w14:paraId="207EA00C" w14:textId="537CE6D1" w:rsidR="007D4642" w:rsidRPr="00297CB1" w:rsidRDefault="007D4642" w:rsidP="007D4642">
            <w:pPr>
              <w:pStyle w:val="Tabletext"/>
            </w:pPr>
            <w:r>
              <w:t>#</w:t>
            </w:r>
          </w:p>
        </w:tc>
        <w:tc>
          <w:tcPr>
            <w:tcW w:w="720" w:type="dxa"/>
            <w:shd w:val="clear" w:color="auto" w:fill="auto"/>
          </w:tcPr>
          <w:p w14:paraId="34CEBEC8" w14:textId="77777777" w:rsidR="007D4642" w:rsidRPr="00297CB1" w:rsidRDefault="007D4642" w:rsidP="007D4642">
            <w:pPr>
              <w:pStyle w:val="Tabletext"/>
              <w:jc w:val="center"/>
            </w:pPr>
          </w:p>
        </w:tc>
        <w:tc>
          <w:tcPr>
            <w:tcW w:w="720" w:type="dxa"/>
            <w:shd w:val="clear" w:color="auto" w:fill="auto"/>
          </w:tcPr>
          <w:p w14:paraId="7A79D100" w14:textId="77777777" w:rsidR="007D4642" w:rsidRPr="00297CB1" w:rsidRDefault="007D4642" w:rsidP="007D4642">
            <w:pPr>
              <w:pStyle w:val="Tabletext"/>
              <w:jc w:val="center"/>
            </w:pPr>
          </w:p>
        </w:tc>
        <w:tc>
          <w:tcPr>
            <w:tcW w:w="720" w:type="dxa"/>
            <w:shd w:val="clear" w:color="auto" w:fill="auto"/>
          </w:tcPr>
          <w:p w14:paraId="2E53DEBE" w14:textId="77777777" w:rsidR="007D4642" w:rsidRPr="00297CB1" w:rsidRDefault="007D4642" w:rsidP="007D4642">
            <w:pPr>
              <w:pStyle w:val="Tabletext"/>
              <w:jc w:val="center"/>
            </w:pPr>
          </w:p>
        </w:tc>
        <w:tc>
          <w:tcPr>
            <w:tcW w:w="2885" w:type="dxa"/>
            <w:shd w:val="clear" w:color="auto" w:fill="auto"/>
          </w:tcPr>
          <w:p w14:paraId="6294EEAC" w14:textId="77777777" w:rsidR="007D4642" w:rsidRPr="00297CB1" w:rsidRDefault="007D4642" w:rsidP="007D4642">
            <w:pPr>
              <w:pStyle w:val="Tabletext"/>
            </w:pPr>
          </w:p>
        </w:tc>
      </w:tr>
      <w:tr w:rsidR="007D4642" w:rsidRPr="00297CB1" w14:paraId="04A2CE4D" w14:textId="77777777" w:rsidTr="00E74AA9">
        <w:trPr>
          <w:cantSplit/>
          <w:trHeight w:val="720"/>
        </w:trPr>
        <w:tc>
          <w:tcPr>
            <w:tcW w:w="715" w:type="dxa"/>
            <w:shd w:val="clear" w:color="auto" w:fill="auto"/>
          </w:tcPr>
          <w:p w14:paraId="66703DAB" w14:textId="7D4FAADD" w:rsidR="007D4642" w:rsidRPr="007D4642" w:rsidRDefault="007D4642" w:rsidP="007D4642">
            <w:pPr>
              <w:pStyle w:val="Tabletext"/>
              <w:jc w:val="center"/>
              <w:rPr>
                <w:b/>
              </w:rPr>
            </w:pPr>
            <w:r w:rsidRPr="007D4642">
              <w:rPr>
                <w:b/>
              </w:rPr>
              <w:t>7</w:t>
            </w:r>
          </w:p>
        </w:tc>
        <w:tc>
          <w:tcPr>
            <w:tcW w:w="3600" w:type="dxa"/>
            <w:shd w:val="clear" w:color="auto" w:fill="auto"/>
          </w:tcPr>
          <w:p w14:paraId="7AFAC640" w14:textId="25FC4A88" w:rsidR="007D4642" w:rsidRPr="00297CB1" w:rsidRDefault="007D4642" w:rsidP="007D4642">
            <w:pPr>
              <w:pStyle w:val="Tabletext"/>
            </w:pPr>
            <w:r>
              <w:t>Staff can define RACE</w:t>
            </w:r>
            <w:r w:rsidRPr="007D4642">
              <w:rPr>
                <w:vertAlign w:val="superscript"/>
              </w:rPr>
              <w:t>*</w:t>
            </w:r>
            <w:r>
              <w:t xml:space="preserve"> procedures.</w:t>
            </w:r>
          </w:p>
        </w:tc>
        <w:tc>
          <w:tcPr>
            <w:tcW w:w="720" w:type="dxa"/>
            <w:shd w:val="clear" w:color="auto" w:fill="auto"/>
          </w:tcPr>
          <w:p w14:paraId="01946C21" w14:textId="79AFB9B0" w:rsidR="007D4642" w:rsidRPr="00297CB1" w:rsidRDefault="007D4642" w:rsidP="007D4642">
            <w:pPr>
              <w:pStyle w:val="Tabletext"/>
            </w:pPr>
            <w:r>
              <w:t>#</w:t>
            </w:r>
          </w:p>
        </w:tc>
        <w:tc>
          <w:tcPr>
            <w:tcW w:w="720" w:type="dxa"/>
            <w:shd w:val="clear" w:color="auto" w:fill="auto"/>
          </w:tcPr>
          <w:p w14:paraId="3604F09A" w14:textId="65738601" w:rsidR="007D4642" w:rsidRPr="00297CB1" w:rsidRDefault="007D4642" w:rsidP="007D4642">
            <w:pPr>
              <w:pStyle w:val="Tabletext"/>
            </w:pPr>
            <w:r>
              <w:t>#</w:t>
            </w:r>
          </w:p>
        </w:tc>
        <w:tc>
          <w:tcPr>
            <w:tcW w:w="720" w:type="dxa"/>
            <w:shd w:val="clear" w:color="auto" w:fill="auto"/>
          </w:tcPr>
          <w:p w14:paraId="768F09C7" w14:textId="77777777" w:rsidR="007D4642" w:rsidRPr="00297CB1" w:rsidRDefault="007D4642" w:rsidP="007D4642">
            <w:pPr>
              <w:pStyle w:val="Tabletext"/>
              <w:jc w:val="center"/>
            </w:pPr>
          </w:p>
        </w:tc>
        <w:tc>
          <w:tcPr>
            <w:tcW w:w="720" w:type="dxa"/>
            <w:shd w:val="clear" w:color="auto" w:fill="auto"/>
          </w:tcPr>
          <w:p w14:paraId="687707AF" w14:textId="77777777" w:rsidR="007D4642" w:rsidRPr="00297CB1" w:rsidRDefault="007D4642" w:rsidP="007D4642">
            <w:pPr>
              <w:pStyle w:val="Tabletext"/>
              <w:jc w:val="center"/>
            </w:pPr>
          </w:p>
        </w:tc>
        <w:tc>
          <w:tcPr>
            <w:tcW w:w="720" w:type="dxa"/>
            <w:shd w:val="clear" w:color="auto" w:fill="auto"/>
          </w:tcPr>
          <w:p w14:paraId="396EB019" w14:textId="77777777" w:rsidR="007D4642" w:rsidRPr="00297CB1" w:rsidRDefault="007D4642" w:rsidP="007D4642">
            <w:pPr>
              <w:pStyle w:val="Tabletext"/>
              <w:jc w:val="center"/>
            </w:pPr>
          </w:p>
        </w:tc>
        <w:tc>
          <w:tcPr>
            <w:tcW w:w="2885" w:type="dxa"/>
            <w:shd w:val="clear" w:color="auto" w:fill="auto"/>
          </w:tcPr>
          <w:p w14:paraId="66667BA8" w14:textId="77777777" w:rsidR="007D4642" w:rsidRPr="00297CB1" w:rsidRDefault="007D4642" w:rsidP="007D4642">
            <w:pPr>
              <w:pStyle w:val="Tabletext"/>
            </w:pPr>
          </w:p>
        </w:tc>
      </w:tr>
      <w:tr w:rsidR="00FB3EEC" w:rsidRPr="00297CB1" w14:paraId="41A7A4A9" w14:textId="77777777" w:rsidTr="00E74AA9">
        <w:trPr>
          <w:cantSplit/>
          <w:trHeight w:val="720"/>
        </w:trPr>
        <w:tc>
          <w:tcPr>
            <w:tcW w:w="715" w:type="dxa"/>
            <w:shd w:val="clear" w:color="auto" w:fill="auto"/>
          </w:tcPr>
          <w:p w14:paraId="0D7DB0F6" w14:textId="745AD3AC" w:rsidR="00FB3EEC" w:rsidRPr="007D4642" w:rsidRDefault="007D4642" w:rsidP="007D4642">
            <w:pPr>
              <w:pStyle w:val="Tabletext"/>
              <w:jc w:val="center"/>
              <w:rPr>
                <w:b/>
              </w:rPr>
            </w:pPr>
            <w:r w:rsidRPr="007D4642">
              <w:rPr>
                <w:b/>
              </w:rPr>
              <w:t>8</w:t>
            </w:r>
          </w:p>
        </w:tc>
        <w:tc>
          <w:tcPr>
            <w:tcW w:w="3600" w:type="dxa"/>
            <w:shd w:val="clear" w:color="auto" w:fill="auto"/>
          </w:tcPr>
          <w:p w14:paraId="29FA778E" w14:textId="74877192" w:rsidR="00FB3EEC" w:rsidRPr="00297CB1" w:rsidRDefault="007D4642" w:rsidP="007D4642">
            <w:pPr>
              <w:pStyle w:val="Tabletext"/>
            </w:pPr>
            <w:r>
              <w:t>Staff can define PASS</w:t>
            </w:r>
            <w:r>
              <w:rPr>
                <w:vertAlign w:val="superscript"/>
              </w:rPr>
              <w:t>†</w:t>
            </w:r>
            <w:r>
              <w:t xml:space="preserve"> procedures.</w:t>
            </w:r>
          </w:p>
        </w:tc>
        <w:tc>
          <w:tcPr>
            <w:tcW w:w="720" w:type="dxa"/>
            <w:shd w:val="clear" w:color="auto" w:fill="auto"/>
          </w:tcPr>
          <w:p w14:paraId="08C9402E" w14:textId="77777777" w:rsidR="00FB3EEC" w:rsidRPr="00297CB1" w:rsidRDefault="00FB3EEC" w:rsidP="007D4642">
            <w:pPr>
              <w:pStyle w:val="Tabletext"/>
            </w:pPr>
          </w:p>
        </w:tc>
        <w:tc>
          <w:tcPr>
            <w:tcW w:w="720" w:type="dxa"/>
            <w:shd w:val="clear" w:color="auto" w:fill="auto"/>
          </w:tcPr>
          <w:p w14:paraId="2BAFE407" w14:textId="77777777" w:rsidR="00FB3EEC" w:rsidRPr="00297CB1" w:rsidRDefault="00FB3EEC" w:rsidP="007D4642">
            <w:pPr>
              <w:pStyle w:val="Tabletext"/>
            </w:pPr>
          </w:p>
        </w:tc>
        <w:tc>
          <w:tcPr>
            <w:tcW w:w="720" w:type="dxa"/>
            <w:shd w:val="clear" w:color="auto" w:fill="auto"/>
          </w:tcPr>
          <w:p w14:paraId="15CBA6AE" w14:textId="77777777" w:rsidR="00FB3EEC" w:rsidRPr="00297CB1" w:rsidRDefault="00FB3EEC" w:rsidP="007D4642">
            <w:pPr>
              <w:pStyle w:val="Tabletext"/>
              <w:jc w:val="center"/>
            </w:pPr>
          </w:p>
        </w:tc>
        <w:tc>
          <w:tcPr>
            <w:tcW w:w="720" w:type="dxa"/>
            <w:shd w:val="clear" w:color="auto" w:fill="auto"/>
          </w:tcPr>
          <w:p w14:paraId="40C61549" w14:textId="77777777" w:rsidR="00FB3EEC" w:rsidRPr="00297CB1" w:rsidRDefault="00FB3EEC" w:rsidP="007D4642">
            <w:pPr>
              <w:pStyle w:val="Tabletext"/>
              <w:jc w:val="center"/>
            </w:pPr>
          </w:p>
        </w:tc>
        <w:tc>
          <w:tcPr>
            <w:tcW w:w="720" w:type="dxa"/>
            <w:shd w:val="clear" w:color="auto" w:fill="auto"/>
          </w:tcPr>
          <w:p w14:paraId="0A2B7494" w14:textId="77777777" w:rsidR="00FB3EEC" w:rsidRPr="00297CB1" w:rsidRDefault="00FB3EEC" w:rsidP="007D4642">
            <w:pPr>
              <w:pStyle w:val="Tabletext"/>
              <w:jc w:val="center"/>
            </w:pPr>
          </w:p>
        </w:tc>
        <w:tc>
          <w:tcPr>
            <w:tcW w:w="2885" w:type="dxa"/>
            <w:shd w:val="clear" w:color="auto" w:fill="auto"/>
          </w:tcPr>
          <w:p w14:paraId="40240A30" w14:textId="77777777" w:rsidR="00FB3EEC" w:rsidRPr="00297CB1" w:rsidRDefault="00FB3EEC" w:rsidP="007D4642">
            <w:pPr>
              <w:pStyle w:val="Tabletext"/>
            </w:pPr>
          </w:p>
        </w:tc>
      </w:tr>
      <w:tr w:rsidR="007D4642" w:rsidRPr="00297CB1" w14:paraId="205FEE66" w14:textId="77777777" w:rsidTr="00E74AA9">
        <w:trPr>
          <w:cantSplit/>
          <w:trHeight w:val="720"/>
        </w:trPr>
        <w:tc>
          <w:tcPr>
            <w:tcW w:w="715" w:type="dxa"/>
            <w:shd w:val="clear" w:color="auto" w:fill="auto"/>
          </w:tcPr>
          <w:p w14:paraId="10E5EF54" w14:textId="5B776332" w:rsidR="007D4642" w:rsidRPr="007D4642" w:rsidRDefault="007D4642" w:rsidP="007D4642">
            <w:pPr>
              <w:pStyle w:val="Tabletext"/>
              <w:jc w:val="center"/>
              <w:rPr>
                <w:b/>
              </w:rPr>
            </w:pPr>
            <w:r w:rsidRPr="007D4642">
              <w:rPr>
                <w:b/>
              </w:rPr>
              <w:t>9</w:t>
            </w:r>
          </w:p>
        </w:tc>
        <w:tc>
          <w:tcPr>
            <w:tcW w:w="3600" w:type="dxa"/>
            <w:shd w:val="clear" w:color="auto" w:fill="auto"/>
          </w:tcPr>
          <w:p w14:paraId="601B1FC3" w14:textId="6A24612F" w:rsidR="007D4642" w:rsidRPr="00297CB1" w:rsidRDefault="007D4642" w:rsidP="007D4642">
            <w:pPr>
              <w:pStyle w:val="Tabletext"/>
            </w:pPr>
            <w:r>
              <w:t>Staff can communicate procedures for evacuation of unit/department, including area of relocation.</w:t>
            </w:r>
          </w:p>
        </w:tc>
        <w:tc>
          <w:tcPr>
            <w:tcW w:w="720" w:type="dxa"/>
            <w:shd w:val="clear" w:color="auto" w:fill="auto"/>
          </w:tcPr>
          <w:p w14:paraId="0B9E692A" w14:textId="134B839B" w:rsidR="007D4642" w:rsidRPr="00297CB1" w:rsidRDefault="007D4642" w:rsidP="007D4642">
            <w:pPr>
              <w:pStyle w:val="Tabletext"/>
            </w:pPr>
            <w:r>
              <w:t>#</w:t>
            </w:r>
          </w:p>
        </w:tc>
        <w:tc>
          <w:tcPr>
            <w:tcW w:w="720" w:type="dxa"/>
            <w:shd w:val="clear" w:color="auto" w:fill="auto"/>
          </w:tcPr>
          <w:p w14:paraId="57352442" w14:textId="53047C77" w:rsidR="007D4642" w:rsidRPr="00297CB1" w:rsidRDefault="007D4642" w:rsidP="007D4642">
            <w:pPr>
              <w:pStyle w:val="Tabletext"/>
            </w:pPr>
            <w:r>
              <w:t>#</w:t>
            </w:r>
          </w:p>
        </w:tc>
        <w:tc>
          <w:tcPr>
            <w:tcW w:w="720" w:type="dxa"/>
            <w:shd w:val="clear" w:color="auto" w:fill="auto"/>
          </w:tcPr>
          <w:p w14:paraId="2CBCD411" w14:textId="77777777" w:rsidR="007D4642" w:rsidRPr="00297CB1" w:rsidRDefault="007D4642" w:rsidP="007D4642">
            <w:pPr>
              <w:pStyle w:val="Tabletext"/>
              <w:jc w:val="center"/>
            </w:pPr>
          </w:p>
        </w:tc>
        <w:tc>
          <w:tcPr>
            <w:tcW w:w="720" w:type="dxa"/>
            <w:shd w:val="clear" w:color="auto" w:fill="auto"/>
          </w:tcPr>
          <w:p w14:paraId="63204CB7" w14:textId="77777777" w:rsidR="007D4642" w:rsidRPr="00297CB1" w:rsidRDefault="007D4642" w:rsidP="007D4642">
            <w:pPr>
              <w:pStyle w:val="Tabletext"/>
              <w:jc w:val="center"/>
            </w:pPr>
          </w:p>
        </w:tc>
        <w:tc>
          <w:tcPr>
            <w:tcW w:w="720" w:type="dxa"/>
            <w:shd w:val="clear" w:color="auto" w:fill="auto"/>
          </w:tcPr>
          <w:p w14:paraId="692BFFB0" w14:textId="77777777" w:rsidR="007D4642" w:rsidRPr="00297CB1" w:rsidRDefault="007D4642" w:rsidP="007D4642">
            <w:pPr>
              <w:pStyle w:val="Tabletext"/>
              <w:jc w:val="center"/>
            </w:pPr>
          </w:p>
        </w:tc>
        <w:tc>
          <w:tcPr>
            <w:tcW w:w="2885" w:type="dxa"/>
            <w:shd w:val="clear" w:color="auto" w:fill="auto"/>
          </w:tcPr>
          <w:p w14:paraId="57FD02C4" w14:textId="77777777" w:rsidR="007D4642" w:rsidRPr="00297CB1" w:rsidRDefault="007D4642" w:rsidP="007D4642">
            <w:pPr>
              <w:pStyle w:val="Tabletext"/>
            </w:pPr>
          </w:p>
        </w:tc>
      </w:tr>
      <w:tr w:rsidR="007D4642" w:rsidRPr="00297CB1" w14:paraId="0A0F9E18" w14:textId="77777777" w:rsidTr="00E74AA9">
        <w:trPr>
          <w:cantSplit/>
          <w:trHeight w:val="720"/>
        </w:trPr>
        <w:tc>
          <w:tcPr>
            <w:tcW w:w="715" w:type="dxa"/>
            <w:shd w:val="clear" w:color="auto" w:fill="auto"/>
          </w:tcPr>
          <w:p w14:paraId="313E8905" w14:textId="0E255CCB" w:rsidR="007D4642" w:rsidRPr="007D4642" w:rsidRDefault="007D4642" w:rsidP="007D4642">
            <w:pPr>
              <w:pStyle w:val="Tabletext"/>
              <w:jc w:val="center"/>
              <w:rPr>
                <w:b/>
              </w:rPr>
            </w:pPr>
            <w:r w:rsidRPr="007D4642">
              <w:rPr>
                <w:b/>
              </w:rPr>
              <w:t>10</w:t>
            </w:r>
          </w:p>
        </w:tc>
        <w:tc>
          <w:tcPr>
            <w:tcW w:w="3600" w:type="dxa"/>
            <w:shd w:val="clear" w:color="auto" w:fill="auto"/>
          </w:tcPr>
          <w:p w14:paraId="471B4D92" w14:textId="1848C704" w:rsidR="007D4642" w:rsidRPr="00297CB1" w:rsidRDefault="007D4642" w:rsidP="007D4642">
            <w:pPr>
              <w:pStyle w:val="Tabletext"/>
            </w:pPr>
            <w:r>
              <w:t>Staff can communicate how to label and report broken medical equipment.</w:t>
            </w:r>
          </w:p>
        </w:tc>
        <w:tc>
          <w:tcPr>
            <w:tcW w:w="720" w:type="dxa"/>
            <w:shd w:val="clear" w:color="auto" w:fill="auto"/>
          </w:tcPr>
          <w:p w14:paraId="7D7BC230" w14:textId="6E27D30B" w:rsidR="007D4642" w:rsidRPr="00297CB1" w:rsidRDefault="007D4642" w:rsidP="007D4642">
            <w:pPr>
              <w:pStyle w:val="Tabletext"/>
            </w:pPr>
            <w:r>
              <w:t>#</w:t>
            </w:r>
          </w:p>
        </w:tc>
        <w:tc>
          <w:tcPr>
            <w:tcW w:w="720" w:type="dxa"/>
            <w:shd w:val="clear" w:color="auto" w:fill="auto"/>
          </w:tcPr>
          <w:p w14:paraId="0FD597B6" w14:textId="08D849D5" w:rsidR="007D4642" w:rsidRPr="00297CB1" w:rsidRDefault="007D4642" w:rsidP="007D4642">
            <w:pPr>
              <w:pStyle w:val="Tabletext"/>
            </w:pPr>
            <w:r>
              <w:t>#</w:t>
            </w:r>
          </w:p>
        </w:tc>
        <w:tc>
          <w:tcPr>
            <w:tcW w:w="720" w:type="dxa"/>
            <w:shd w:val="clear" w:color="auto" w:fill="auto"/>
          </w:tcPr>
          <w:p w14:paraId="1029E6BB" w14:textId="77777777" w:rsidR="007D4642" w:rsidRPr="00297CB1" w:rsidRDefault="007D4642" w:rsidP="007D4642">
            <w:pPr>
              <w:pStyle w:val="Tabletext"/>
              <w:jc w:val="center"/>
            </w:pPr>
          </w:p>
        </w:tc>
        <w:tc>
          <w:tcPr>
            <w:tcW w:w="720" w:type="dxa"/>
            <w:shd w:val="clear" w:color="auto" w:fill="auto"/>
          </w:tcPr>
          <w:p w14:paraId="32853D98" w14:textId="77777777" w:rsidR="007D4642" w:rsidRPr="00297CB1" w:rsidRDefault="007D4642" w:rsidP="007D4642">
            <w:pPr>
              <w:pStyle w:val="Tabletext"/>
              <w:jc w:val="center"/>
            </w:pPr>
          </w:p>
        </w:tc>
        <w:tc>
          <w:tcPr>
            <w:tcW w:w="720" w:type="dxa"/>
            <w:shd w:val="clear" w:color="auto" w:fill="auto"/>
          </w:tcPr>
          <w:p w14:paraId="3C98C9C2" w14:textId="77777777" w:rsidR="007D4642" w:rsidRPr="00297CB1" w:rsidRDefault="007D4642" w:rsidP="007D4642">
            <w:pPr>
              <w:pStyle w:val="Tabletext"/>
              <w:jc w:val="center"/>
            </w:pPr>
          </w:p>
        </w:tc>
        <w:tc>
          <w:tcPr>
            <w:tcW w:w="2885" w:type="dxa"/>
            <w:shd w:val="clear" w:color="auto" w:fill="auto"/>
          </w:tcPr>
          <w:p w14:paraId="4C80F3A3" w14:textId="77777777" w:rsidR="007D4642" w:rsidRPr="00297CB1" w:rsidRDefault="007D4642" w:rsidP="007D4642">
            <w:pPr>
              <w:pStyle w:val="Tabletext"/>
            </w:pPr>
          </w:p>
        </w:tc>
      </w:tr>
      <w:tr w:rsidR="007D4642" w:rsidRPr="00297CB1" w14:paraId="1CFAAFB5" w14:textId="77777777" w:rsidTr="00E74AA9">
        <w:trPr>
          <w:cantSplit/>
          <w:trHeight w:val="720"/>
        </w:trPr>
        <w:tc>
          <w:tcPr>
            <w:tcW w:w="715" w:type="dxa"/>
            <w:shd w:val="clear" w:color="auto" w:fill="auto"/>
          </w:tcPr>
          <w:p w14:paraId="52402ED6" w14:textId="4A65933D" w:rsidR="007D4642" w:rsidRPr="007D4642" w:rsidRDefault="007D4642" w:rsidP="007D4642">
            <w:pPr>
              <w:pStyle w:val="Tabletext"/>
              <w:jc w:val="center"/>
              <w:rPr>
                <w:b/>
              </w:rPr>
            </w:pPr>
            <w:r w:rsidRPr="007D4642">
              <w:rPr>
                <w:b/>
              </w:rPr>
              <w:t>11</w:t>
            </w:r>
          </w:p>
        </w:tc>
        <w:tc>
          <w:tcPr>
            <w:tcW w:w="3600" w:type="dxa"/>
            <w:shd w:val="clear" w:color="auto" w:fill="auto"/>
          </w:tcPr>
          <w:p w14:paraId="03519FB6" w14:textId="200941F7" w:rsidR="007D4642" w:rsidRPr="00297CB1" w:rsidRDefault="007D4642" w:rsidP="007D4642">
            <w:pPr>
              <w:pStyle w:val="Tabletext"/>
            </w:pPr>
            <w:r>
              <w:t>Staff can communicate how to identify if medical equipment has been inspected.</w:t>
            </w:r>
          </w:p>
        </w:tc>
        <w:tc>
          <w:tcPr>
            <w:tcW w:w="720" w:type="dxa"/>
            <w:shd w:val="clear" w:color="auto" w:fill="auto"/>
          </w:tcPr>
          <w:p w14:paraId="6D68C608" w14:textId="6C95152B" w:rsidR="007D4642" w:rsidRPr="00297CB1" w:rsidRDefault="007D4642" w:rsidP="007D4642">
            <w:pPr>
              <w:pStyle w:val="Tabletext"/>
            </w:pPr>
            <w:r>
              <w:t>#</w:t>
            </w:r>
          </w:p>
        </w:tc>
        <w:tc>
          <w:tcPr>
            <w:tcW w:w="720" w:type="dxa"/>
            <w:shd w:val="clear" w:color="auto" w:fill="auto"/>
          </w:tcPr>
          <w:p w14:paraId="67821499" w14:textId="2E59F394" w:rsidR="007D4642" w:rsidRPr="00297CB1" w:rsidRDefault="007D4642" w:rsidP="007D4642">
            <w:pPr>
              <w:pStyle w:val="Tabletext"/>
            </w:pPr>
            <w:r>
              <w:t>#</w:t>
            </w:r>
          </w:p>
        </w:tc>
        <w:tc>
          <w:tcPr>
            <w:tcW w:w="720" w:type="dxa"/>
            <w:shd w:val="clear" w:color="auto" w:fill="auto"/>
          </w:tcPr>
          <w:p w14:paraId="045D0D86" w14:textId="77777777" w:rsidR="007D4642" w:rsidRPr="00297CB1" w:rsidRDefault="007D4642" w:rsidP="007D4642">
            <w:pPr>
              <w:pStyle w:val="Tabletext"/>
              <w:jc w:val="center"/>
            </w:pPr>
          </w:p>
        </w:tc>
        <w:tc>
          <w:tcPr>
            <w:tcW w:w="720" w:type="dxa"/>
            <w:shd w:val="clear" w:color="auto" w:fill="auto"/>
          </w:tcPr>
          <w:p w14:paraId="00DC7C4A" w14:textId="77777777" w:rsidR="007D4642" w:rsidRPr="00297CB1" w:rsidRDefault="007D4642" w:rsidP="007D4642">
            <w:pPr>
              <w:pStyle w:val="Tabletext"/>
              <w:jc w:val="center"/>
            </w:pPr>
          </w:p>
        </w:tc>
        <w:tc>
          <w:tcPr>
            <w:tcW w:w="720" w:type="dxa"/>
            <w:shd w:val="clear" w:color="auto" w:fill="auto"/>
          </w:tcPr>
          <w:p w14:paraId="2598D59C" w14:textId="77777777" w:rsidR="007D4642" w:rsidRPr="00297CB1" w:rsidRDefault="007D4642" w:rsidP="007D4642">
            <w:pPr>
              <w:pStyle w:val="Tabletext"/>
              <w:jc w:val="center"/>
            </w:pPr>
          </w:p>
        </w:tc>
        <w:tc>
          <w:tcPr>
            <w:tcW w:w="2885" w:type="dxa"/>
            <w:shd w:val="clear" w:color="auto" w:fill="auto"/>
          </w:tcPr>
          <w:p w14:paraId="73479A63" w14:textId="77777777" w:rsidR="007D4642" w:rsidRPr="00297CB1" w:rsidRDefault="007D4642" w:rsidP="007D4642">
            <w:pPr>
              <w:pStyle w:val="Tabletext"/>
            </w:pPr>
          </w:p>
        </w:tc>
      </w:tr>
      <w:tr w:rsidR="007D4642" w:rsidRPr="00297CB1" w14:paraId="2215FE9C" w14:textId="77777777" w:rsidTr="00E74AA9">
        <w:trPr>
          <w:cantSplit/>
          <w:trHeight w:val="720"/>
        </w:trPr>
        <w:tc>
          <w:tcPr>
            <w:tcW w:w="715" w:type="dxa"/>
            <w:shd w:val="clear" w:color="auto" w:fill="auto"/>
          </w:tcPr>
          <w:p w14:paraId="4E41C99C" w14:textId="35CE6D8B" w:rsidR="007D4642" w:rsidRPr="007D4642" w:rsidRDefault="007D4642" w:rsidP="007D4642">
            <w:pPr>
              <w:pStyle w:val="Tabletext"/>
              <w:jc w:val="center"/>
              <w:rPr>
                <w:b/>
              </w:rPr>
            </w:pPr>
            <w:r w:rsidRPr="007D4642">
              <w:rPr>
                <w:b/>
              </w:rPr>
              <w:t>12</w:t>
            </w:r>
          </w:p>
        </w:tc>
        <w:tc>
          <w:tcPr>
            <w:tcW w:w="3600" w:type="dxa"/>
            <w:shd w:val="clear" w:color="auto" w:fill="auto"/>
          </w:tcPr>
          <w:p w14:paraId="4CE050E5" w14:textId="543D6864" w:rsidR="007D4642" w:rsidRPr="00297CB1" w:rsidRDefault="007D4642" w:rsidP="007D4642">
            <w:pPr>
              <w:pStyle w:val="Tabletext"/>
            </w:pPr>
            <w:r>
              <w:t>Staff can communicate procedures if approached by a visitor complaining of chest pain/difficulty breathing.</w:t>
            </w:r>
          </w:p>
        </w:tc>
        <w:tc>
          <w:tcPr>
            <w:tcW w:w="720" w:type="dxa"/>
            <w:shd w:val="clear" w:color="auto" w:fill="auto"/>
          </w:tcPr>
          <w:p w14:paraId="548C3842" w14:textId="4BE25067" w:rsidR="007D4642" w:rsidRPr="00297CB1" w:rsidRDefault="007D4642" w:rsidP="007D4642">
            <w:pPr>
              <w:pStyle w:val="Tabletext"/>
            </w:pPr>
            <w:r>
              <w:t>#</w:t>
            </w:r>
          </w:p>
        </w:tc>
        <w:tc>
          <w:tcPr>
            <w:tcW w:w="720" w:type="dxa"/>
            <w:shd w:val="clear" w:color="auto" w:fill="auto"/>
          </w:tcPr>
          <w:p w14:paraId="2257185E" w14:textId="44335EE0" w:rsidR="007D4642" w:rsidRPr="00297CB1" w:rsidRDefault="007D4642" w:rsidP="007D4642">
            <w:pPr>
              <w:pStyle w:val="Tabletext"/>
            </w:pPr>
            <w:r>
              <w:t>#</w:t>
            </w:r>
          </w:p>
        </w:tc>
        <w:tc>
          <w:tcPr>
            <w:tcW w:w="720" w:type="dxa"/>
            <w:shd w:val="clear" w:color="auto" w:fill="auto"/>
          </w:tcPr>
          <w:p w14:paraId="024E8034" w14:textId="77777777" w:rsidR="007D4642" w:rsidRPr="00297CB1" w:rsidRDefault="007D4642" w:rsidP="007D4642">
            <w:pPr>
              <w:pStyle w:val="Tabletext"/>
              <w:jc w:val="center"/>
            </w:pPr>
          </w:p>
        </w:tc>
        <w:tc>
          <w:tcPr>
            <w:tcW w:w="720" w:type="dxa"/>
            <w:shd w:val="clear" w:color="auto" w:fill="auto"/>
          </w:tcPr>
          <w:p w14:paraId="18990B42" w14:textId="77777777" w:rsidR="007D4642" w:rsidRPr="00297CB1" w:rsidRDefault="007D4642" w:rsidP="007D4642">
            <w:pPr>
              <w:pStyle w:val="Tabletext"/>
              <w:jc w:val="center"/>
            </w:pPr>
          </w:p>
        </w:tc>
        <w:tc>
          <w:tcPr>
            <w:tcW w:w="720" w:type="dxa"/>
            <w:shd w:val="clear" w:color="auto" w:fill="auto"/>
          </w:tcPr>
          <w:p w14:paraId="42519794" w14:textId="77777777" w:rsidR="007D4642" w:rsidRPr="00297CB1" w:rsidRDefault="007D4642" w:rsidP="007D4642">
            <w:pPr>
              <w:pStyle w:val="Tabletext"/>
              <w:jc w:val="center"/>
            </w:pPr>
          </w:p>
        </w:tc>
        <w:tc>
          <w:tcPr>
            <w:tcW w:w="2885" w:type="dxa"/>
            <w:shd w:val="clear" w:color="auto" w:fill="auto"/>
          </w:tcPr>
          <w:p w14:paraId="4F30E6E0" w14:textId="77777777" w:rsidR="007D4642" w:rsidRPr="00297CB1" w:rsidRDefault="007D4642" w:rsidP="007D4642">
            <w:pPr>
              <w:pStyle w:val="Tabletext"/>
            </w:pPr>
          </w:p>
        </w:tc>
      </w:tr>
      <w:tr w:rsidR="007D4642" w:rsidRPr="00297CB1" w14:paraId="2F49C638" w14:textId="77777777" w:rsidTr="00E74AA9">
        <w:trPr>
          <w:cantSplit/>
          <w:trHeight w:val="720"/>
        </w:trPr>
        <w:tc>
          <w:tcPr>
            <w:tcW w:w="715" w:type="dxa"/>
            <w:shd w:val="clear" w:color="auto" w:fill="auto"/>
          </w:tcPr>
          <w:p w14:paraId="58D71718" w14:textId="4B4D33EE" w:rsidR="007D4642" w:rsidRPr="007D4642" w:rsidRDefault="007D4642" w:rsidP="007D4642">
            <w:pPr>
              <w:pStyle w:val="Tabletext"/>
              <w:jc w:val="center"/>
              <w:rPr>
                <w:b/>
              </w:rPr>
            </w:pPr>
            <w:r w:rsidRPr="007D4642">
              <w:rPr>
                <w:b/>
              </w:rPr>
              <w:lastRenderedPageBreak/>
              <w:t>13</w:t>
            </w:r>
          </w:p>
        </w:tc>
        <w:tc>
          <w:tcPr>
            <w:tcW w:w="3600" w:type="dxa"/>
            <w:shd w:val="clear" w:color="auto" w:fill="auto"/>
          </w:tcPr>
          <w:p w14:paraId="2413B885" w14:textId="77777777" w:rsidR="007D4642" w:rsidRDefault="007D4642" w:rsidP="007D4642">
            <w:pPr>
              <w:pStyle w:val="Tabletext"/>
            </w:pPr>
            <w:r>
              <w:t>Units/departments without crash carts can communicate where the crash cart comes from in case of a code.</w:t>
            </w:r>
          </w:p>
          <w:p w14:paraId="4E9DDE0B" w14:textId="239A7E5D" w:rsidR="007D4642" w:rsidRPr="00A43382" w:rsidRDefault="007D4642" w:rsidP="007D4642">
            <w:pPr>
              <w:pStyle w:val="Tabletext"/>
              <w:rPr>
                <w:sz w:val="16"/>
                <w:szCs w:val="16"/>
              </w:rPr>
            </w:pPr>
            <w:r w:rsidRPr="00A43382">
              <w:rPr>
                <w:sz w:val="16"/>
                <w:szCs w:val="16"/>
              </w:rPr>
              <w:t>(</w:t>
            </w:r>
            <w:r w:rsidRPr="00A43382">
              <w:rPr>
                <w:i/>
                <w:sz w:val="16"/>
                <w:szCs w:val="16"/>
              </w:rPr>
              <w:t>Not applicable to units/departments whose protocol is to contact 911.</w:t>
            </w:r>
            <w:r w:rsidRPr="00A43382">
              <w:rPr>
                <w:sz w:val="16"/>
                <w:szCs w:val="16"/>
              </w:rPr>
              <w:t>)</w:t>
            </w:r>
          </w:p>
        </w:tc>
        <w:tc>
          <w:tcPr>
            <w:tcW w:w="720" w:type="dxa"/>
            <w:shd w:val="clear" w:color="auto" w:fill="auto"/>
          </w:tcPr>
          <w:p w14:paraId="195C1C2C" w14:textId="01CBA0F4" w:rsidR="007D4642" w:rsidRPr="00297CB1" w:rsidRDefault="007D4642" w:rsidP="007D4642">
            <w:pPr>
              <w:pStyle w:val="Tabletext"/>
            </w:pPr>
            <w:r>
              <w:t>#</w:t>
            </w:r>
          </w:p>
        </w:tc>
        <w:tc>
          <w:tcPr>
            <w:tcW w:w="720" w:type="dxa"/>
            <w:shd w:val="clear" w:color="auto" w:fill="auto"/>
          </w:tcPr>
          <w:p w14:paraId="7DB18518" w14:textId="7BEA617E" w:rsidR="007D4642" w:rsidRPr="00297CB1" w:rsidRDefault="007D4642" w:rsidP="007D4642">
            <w:pPr>
              <w:pStyle w:val="Tabletext"/>
            </w:pPr>
            <w:r>
              <w:t>#</w:t>
            </w:r>
          </w:p>
        </w:tc>
        <w:tc>
          <w:tcPr>
            <w:tcW w:w="720" w:type="dxa"/>
            <w:shd w:val="clear" w:color="auto" w:fill="auto"/>
          </w:tcPr>
          <w:p w14:paraId="1E4BE401" w14:textId="77777777" w:rsidR="007D4642" w:rsidRPr="00297CB1" w:rsidRDefault="007D4642" w:rsidP="007D4642">
            <w:pPr>
              <w:pStyle w:val="Tabletext"/>
              <w:jc w:val="center"/>
            </w:pPr>
          </w:p>
        </w:tc>
        <w:tc>
          <w:tcPr>
            <w:tcW w:w="720" w:type="dxa"/>
            <w:shd w:val="clear" w:color="auto" w:fill="auto"/>
          </w:tcPr>
          <w:p w14:paraId="6076BE9F" w14:textId="77777777" w:rsidR="007D4642" w:rsidRPr="00297CB1" w:rsidRDefault="007D4642" w:rsidP="007D4642">
            <w:pPr>
              <w:pStyle w:val="Tabletext"/>
              <w:jc w:val="center"/>
            </w:pPr>
          </w:p>
        </w:tc>
        <w:tc>
          <w:tcPr>
            <w:tcW w:w="720" w:type="dxa"/>
            <w:shd w:val="clear" w:color="auto" w:fill="auto"/>
          </w:tcPr>
          <w:p w14:paraId="467BC5CF" w14:textId="77777777" w:rsidR="007D4642" w:rsidRPr="00297CB1" w:rsidRDefault="007D4642" w:rsidP="007D4642">
            <w:pPr>
              <w:pStyle w:val="Tabletext"/>
              <w:jc w:val="center"/>
            </w:pPr>
          </w:p>
        </w:tc>
        <w:tc>
          <w:tcPr>
            <w:tcW w:w="2885" w:type="dxa"/>
            <w:shd w:val="clear" w:color="auto" w:fill="auto"/>
          </w:tcPr>
          <w:p w14:paraId="15606D32" w14:textId="77777777" w:rsidR="007D4642" w:rsidRPr="00297CB1" w:rsidRDefault="007D4642" w:rsidP="007D4642">
            <w:pPr>
              <w:pStyle w:val="Tabletext"/>
            </w:pPr>
          </w:p>
        </w:tc>
      </w:tr>
      <w:tr w:rsidR="007D4642" w:rsidRPr="00297CB1" w14:paraId="0CC77382" w14:textId="77777777" w:rsidTr="00E74AA9">
        <w:trPr>
          <w:cantSplit/>
          <w:trHeight w:val="720"/>
        </w:trPr>
        <w:tc>
          <w:tcPr>
            <w:tcW w:w="715" w:type="dxa"/>
            <w:shd w:val="clear" w:color="auto" w:fill="auto"/>
          </w:tcPr>
          <w:p w14:paraId="3286EDC3" w14:textId="6BCE0168" w:rsidR="007D4642" w:rsidRPr="007D4642" w:rsidRDefault="007D4642" w:rsidP="007D4642">
            <w:pPr>
              <w:pStyle w:val="Tabletext"/>
              <w:jc w:val="center"/>
              <w:rPr>
                <w:b/>
              </w:rPr>
            </w:pPr>
            <w:r w:rsidRPr="007D4642">
              <w:rPr>
                <w:b/>
              </w:rPr>
              <w:t>14</w:t>
            </w:r>
          </w:p>
        </w:tc>
        <w:tc>
          <w:tcPr>
            <w:tcW w:w="3600" w:type="dxa"/>
            <w:shd w:val="clear" w:color="auto" w:fill="auto"/>
          </w:tcPr>
          <w:p w14:paraId="7D5C13B3" w14:textId="3F1169A0" w:rsidR="007D4642" w:rsidRPr="00297CB1" w:rsidRDefault="007D4642" w:rsidP="007D4642">
            <w:pPr>
              <w:pStyle w:val="Tabletext"/>
            </w:pPr>
            <w:r>
              <w:t>Staff can communicate how to respond to a violent patient, including any required documentation.</w:t>
            </w:r>
          </w:p>
        </w:tc>
        <w:tc>
          <w:tcPr>
            <w:tcW w:w="720" w:type="dxa"/>
            <w:shd w:val="clear" w:color="auto" w:fill="auto"/>
          </w:tcPr>
          <w:p w14:paraId="506CAD44" w14:textId="69AB0919" w:rsidR="007D4642" w:rsidRPr="00297CB1" w:rsidRDefault="007D4642" w:rsidP="007D4642">
            <w:pPr>
              <w:pStyle w:val="Tabletext"/>
            </w:pPr>
            <w:r>
              <w:t>#</w:t>
            </w:r>
          </w:p>
        </w:tc>
        <w:tc>
          <w:tcPr>
            <w:tcW w:w="720" w:type="dxa"/>
            <w:shd w:val="clear" w:color="auto" w:fill="auto"/>
          </w:tcPr>
          <w:p w14:paraId="743FF1A0" w14:textId="6188EB42" w:rsidR="007D4642" w:rsidRPr="00297CB1" w:rsidRDefault="007D4642" w:rsidP="007D4642">
            <w:pPr>
              <w:pStyle w:val="Tabletext"/>
            </w:pPr>
            <w:r>
              <w:t>#</w:t>
            </w:r>
          </w:p>
        </w:tc>
        <w:tc>
          <w:tcPr>
            <w:tcW w:w="720" w:type="dxa"/>
            <w:shd w:val="clear" w:color="auto" w:fill="auto"/>
          </w:tcPr>
          <w:p w14:paraId="542584DB" w14:textId="77777777" w:rsidR="007D4642" w:rsidRPr="00297CB1" w:rsidRDefault="007D4642" w:rsidP="007D4642">
            <w:pPr>
              <w:pStyle w:val="Tabletext"/>
              <w:jc w:val="center"/>
            </w:pPr>
          </w:p>
        </w:tc>
        <w:tc>
          <w:tcPr>
            <w:tcW w:w="720" w:type="dxa"/>
            <w:shd w:val="clear" w:color="auto" w:fill="auto"/>
          </w:tcPr>
          <w:p w14:paraId="3E66979B" w14:textId="77777777" w:rsidR="007D4642" w:rsidRPr="00297CB1" w:rsidRDefault="007D4642" w:rsidP="007D4642">
            <w:pPr>
              <w:pStyle w:val="Tabletext"/>
              <w:jc w:val="center"/>
            </w:pPr>
          </w:p>
        </w:tc>
        <w:tc>
          <w:tcPr>
            <w:tcW w:w="720" w:type="dxa"/>
            <w:shd w:val="clear" w:color="auto" w:fill="auto"/>
          </w:tcPr>
          <w:p w14:paraId="00D2EB2E" w14:textId="77777777" w:rsidR="007D4642" w:rsidRPr="00297CB1" w:rsidRDefault="007D4642" w:rsidP="007D4642">
            <w:pPr>
              <w:pStyle w:val="Tabletext"/>
              <w:jc w:val="center"/>
            </w:pPr>
          </w:p>
        </w:tc>
        <w:tc>
          <w:tcPr>
            <w:tcW w:w="2885" w:type="dxa"/>
            <w:shd w:val="clear" w:color="auto" w:fill="auto"/>
          </w:tcPr>
          <w:p w14:paraId="3694FD55" w14:textId="77777777" w:rsidR="007D4642" w:rsidRPr="00297CB1" w:rsidRDefault="007D4642" w:rsidP="007D4642">
            <w:pPr>
              <w:pStyle w:val="Tabletext"/>
            </w:pPr>
          </w:p>
        </w:tc>
      </w:tr>
      <w:tr w:rsidR="007D4642" w:rsidRPr="00297CB1" w14:paraId="4265FE28" w14:textId="77777777" w:rsidTr="00E74AA9">
        <w:trPr>
          <w:cantSplit/>
          <w:trHeight w:val="720"/>
        </w:trPr>
        <w:tc>
          <w:tcPr>
            <w:tcW w:w="715" w:type="dxa"/>
            <w:shd w:val="clear" w:color="auto" w:fill="auto"/>
          </w:tcPr>
          <w:p w14:paraId="744D554C" w14:textId="5918EBB7" w:rsidR="007D4642" w:rsidRPr="007D4642" w:rsidRDefault="007D4642" w:rsidP="007D4642">
            <w:pPr>
              <w:pStyle w:val="Tabletext"/>
              <w:jc w:val="center"/>
              <w:rPr>
                <w:b/>
              </w:rPr>
            </w:pPr>
            <w:r w:rsidRPr="007D4642">
              <w:rPr>
                <w:b/>
              </w:rPr>
              <w:t>15</w:t>
            </w:r>
          </w:p>
        </w:tc>
        <w:tc>
          <w:tcPr>
            <w:tcW w:w="3600" w:type="dxa"/>
            <w:shd w:val="clear" w:color="auto" w:fill="auto"/>
          </w:tcPr>
          <w:p w14:paraId="55CE3680" w14:textId="4D62EE6B" w:rsidR="007D4642" w:rsidRPr="00297CB1" w:rsidRDefault="007D4642" w:rsidP="007D4642">
            <w:pPr>
              <w:pStyle w:val="Tabletext"/>
            </w:pPr>
            <w:r>
              <w:t>Staff can locate and communicate the hospital policy on restraints.</w:t>
            </w:r>
          </w:p>
        </w:tc>
        <w:tc>
          <w:tcPr>
            <w:tcW w:w="720" w:type="dxa"/>
            <w:shd w:val="clear" w:color="auto" w:fill="auto"/>
          </w:tcPr>
          <w:p w14:paraId="630DA9EF" w14:textId="5CB62163" w:rsidR="007D4642" w:rsidRPr="00297CB1" w:rsidRDefault="007D4642" w:rsidP="007D4642">
            <w:pPr>
              <w:pStyle w:val="Tabletext"/>
            </w:pPr>
            <w:r>
              <w:t>#</w:t>
            </w:r>
          </w:p>
        </w:tc>
        <w:tc>
          <w:tcPr>
            <w:tcW w:w="720" w:type="dxa"/>
            <w:shd w:val="clear" w:color="auto" w:fill="auto"/>
          </w:tcPr>
          <w:p w14:paraId="1E3D2312" w14:textId="522BA7B5" w:rsidR="007D4642" w:rsidRPr="00297CB1" w:rsidRDefault="007D4642" w:rsidP="007D4642">
            <w:pPr>
              <w:pStyle w:val="Tabletext"/>
            </w:pPr>
            <w:r>
              <w:t>#</w:t>
            </w:r>
          </w:p>
        </w:tc>
        <w:tc>
          <w:tcPr>
            <w:tcW w:w="720" w:type="dxa"/>
            <w:shd w:val="clear" w:color="auto" w:fill="auto"/>
          </w:tcPr>
          <w:p w14:paraId="2A773CF0" w14:textId="77777777" w:rsidR="007D4642" w:rsidRPr="00297CB1" w:rsidRDefault="007D4642" w:rsidP="007D4642">
            <w:pPr>
              <w:pStyle w:val="Tabletext"/>
              <w:jc w:val="center"/>
            </w:pPr>
          </w:p>
        </w:tc>
        <w:tc>
          <w:tcPr>
            <w:tcW w:w="720" w:type="dxa"/>
            <w:shd w:val="clear" w:color="auto" w:fill="auto"/>
          </w:tcPr>
          <w:p w14:paraId="3B697D08" w14:textId="77777777" w:rsidR="007D4642" w:rsidRPr="00297CB1" w:rsidRDefault="007D4642" w:rsidP="007D4642">
            <w:pPr>
              <w:pStyle w:val="Tabletext"/>
              <w:jc w:val="center"/>
            </w:pPr>
          </w:p>
        </w:tc>
        <w:tc>
          <w:tcPr>
            <w:tcW w:w="720" w:type="dxa"/>
            <w:shd w:val="clear" w:color="auto" w:fill="auto"/>
          </w:tcPr>
          <w:p w14:paraId="58EE7E70" w14:textId="77777777" w:rsidR="007D4642" w:rsidRPr="00297CB1" w:rsidRDefault="007D4642" w:rsidP="007D4642">
            <w:pPr>
              <w:pStyle w:val="Tabletext"/>
              <w:jc w:val="center"/>
            </w:pPr>
          </w:p>
        </w:tc>
        <w:tc>
          <w:tcPr>
            <w:tcW w:w="2885" w:type="dxa"/>
            <w:shd w:val="clear" w:color="auto" w:fill="auto"/>
          </w:tcPr>
          <w:p w14:paraId="5075630E" w14:textId="77777777" w:rsidR="007D4642" w:rsidRPr="00297CB1" w:rsidRDefault="007D4642" w:rsidP="007D4642">
            <w:pPr>
              <w:pStyle w:val="Tabletext"/>
            </w:pPr>
          </w:p>
        </w:tc>
      </w:tr>
      <w:tr w:rsidR="007D4642" w:rsidRPr="00297CB1" w14:paraId="7BF87B29" w14:textId="77777777" w:rsidTr="00E74AA9">
        <w:trPr>
          <w:cantSplit/>
          <w:trHeight w:val="288"/>
        </w:trPr>
        <w:tc>
          <w:tcPr>
            <w:tcW w:w="10800" w:type="dxa"/>
            <w:gridSpan w:val="8"/>
            <w:shd w:val="clear" w:color="auto" w:fill="AECADA"/>
            <w:vAlign w:val="center"/>
          </w:tcPr>
          <w:p w14:paraId="0A33B020" w14:textId="1442A8AD" w:rsidR="007D4642" w:rsidRPr="00297CB1" w:rsidRDefault="001A47A4" w:rsidP="001A47A4">
            <w:pPr>
              <w:pStyle w:val="TableRow2"/>
            </w:pPr>
            <w:r>
              <w:t>Environment of Care (EC)</w:t>
            </w:r>
          </w:p>
        </w:tc>
      </w:tr>
      <w:tr w:rsidR="007D4642" w:rsidRPr="00297CB1" w14:paraId="50E6153F" w14:textId="77777777" w:rsidTr="00E74AA9">
        <w:trPr>
          <w:cantSplit/>
          <w:trHeight w:val="288"/>
        </w:trPr>
        <w:tc>
          <w:tcPr>
            <w:tcW w:w="10800" w:type="dxa"/>
            <w:gridSpan w:val="8"/>
            <w:shd w:val="clear" w:color="auto" w:fill="FEE6BE"/>
            <w:vAlign w:val="center"/>
          </w:tcPr>
          <w:p w14:paraId="1FDBDE26" w14:textId="7E5AE3D2" w:rsidR="007D4642" w:rsidRPr="00297CB1" w:rsidRDefault="007D4642" w:rsidP="007D4642">
            <w:pPr>
              <w:pStyle w:val="TableRow3"/>
            </w:pPr>
            <w:r>
              <w:t>General</w:t>
            </w:r>
          </w:p>
        </w:tc>
      </w:tr>
      <w:tr w:rsidR="001A47A4" w:rsidRPr="00297CB1" w14:paraId="69468F6F" w14:textId="77777777" w:rsidTr="00E74AA9">
        <w:trPr>
          <w:cantSplit/>
          <w:trHeight w:val="720"/>
        </w:trPr>
        <w:tc>
          <w:tcPr>
            <w:tcW w:w="715" w:type="dxa"/>
            <w:shd w:val="clear" w:color="auto" w:fill="auto"/>
          </w:tcPr>
          <w:p w14:paraId="035F130B" w14:textId="5C4DBD9A" w:rsidR="001A47A4" w:rsidRPr="001A47A4" w:rsidRDefault="001A47A4" w:rsidP="001A47A4">
            <w:pPr>
              <w:pStyle w:val="Tabletext"/>
              <w:jc w:val="center"/>
              <w:rPr>
                <w:b/>
              </w:rPr>
            </w:pPr>
            <w:r w:rsidRPr="001A47A4">
              <w:rPr>
                <w:b/>
              </w:rPr>
              <w:t>16</w:t>
            </w:r>
          </w:p>
        </w:tc>
        <w:tc>
          <w:tcPr>
            <w:tcW w:w="3600" w:type="dxa"/>
            <w:shd w:val="clear" w:color="auto" w:fill="auto"/>
          </w:tcPr>
          <w:p w14:paraId="716A4125" w14:textId="2E7B973A" w:rsidR="001A47A4" w:rsidRPr="001A47A4" w:rsidRDefault="001A47A4" w:rsidP="001A47A4">
            <w:pPr>
              <w:pStyle w:val="Tabletext"/>
            </w:pPr>
            <w:r w:rsidRPr="001A47A4">
              <w:t>Emergency pull cords are not tied or tangled around any object (must hang free), length is maintained in accordance with state regulations or a minimum of 6 inches from the floor, and are present.</w:t>
            </w:r>
          </w:p>
        </w:tc>
        <w:tc>
          <w:tcPr>
            <w:tcW w:w="720" w:type="dxa"/>
            <w:shd w:val="clear" w:color="auto" w:fill="auto"/>
          </w:tcPr>
          <w:p w14:paraId="14521278" w14:textId="59222C08" w:rsidR="001A47A4" w:rsidRPr="00297CB1" w:rsidRDefault="001A47A4" w:rsidP="001A47A4">
            <w:pPr>
              <w:pStyle w:val="Tabletext"/>
            </w:pPr>
            <w:r>
              <w:t>#</w:t>
            </w:r>
          </w:p>
        </w:tc>
        <w:tc>
          <w:tcPr>
            <w:tcW w:w="720" w:type="dxa"/>
            <w:shd w:val="clear" w:color="auto" w:fill="auto"/>
          </w:tcPr>
          <w:p w14:paraId="2B9B39F8" w14:textId="0F00157D" w:rsidR="001A47A4" w:rsidRPr="00297CB1" w:rsidRDefault="001A47A4" w:rsidP="001A47A4">
            <w:pPr>
              <w:pStyle w:val="Tabletext"/>
            </w:pPr>
            <w:r>
              <w:t>#</w:t>
            </w:r>
          </w:p>
        </w:tc>
        <w:tc>
          <w:tcPr>
            <w:tcW w:w="720" w:type="dxa"/>
            <w:shd w:val="clear" w:color="auto" w:fill="auto"/>
          </w:tcPr>
          <w:p w14:paraId="7D0BB7A8" w14:textId="77777777" w:rsidR="001A47A4" w:rsidRPr="00297CB1" w:rsidRDefault="001A47A4" w:rsidP="001A47A4">
            <w:pPr>
              <w:pStyle w:val="Tabletext"/>
              <w:jc w:val="center"/>
            </w:pPr>
          </w:p>
        </w:tc>
        <w:tc>
          <w:tcPr>
            <w:tcW w:w="720" w:type="dxa"/>
            <w:shd w:val="clear" w:color="auto" w:fill="auto"/>
          </w:tcPr>
          <w:p w14:paraId="45919CB2" w14:textId="77777777" w:rsidR="001A47A4" w:rsidRPr="00297CB1" w:rsidRDefault="001A47A4" w:rsidP="001A47A4">
            <w:pPr>
              <w:pStyle w:val="Tabletext"/>
              <w:jc w:val="center"/>
            </w:pPr>
          </w:p>
        </w:tc>
        <w:tc>
          <w:tcPr>
            <w:tcW w:w="720" w:type="dxa"/>
            <w:shd w:val="clear" w:color="auto" w:fill="auto"/>
          </w:tcPr>
          <w:p w14:paraId="7E352B75" w14:textId="77777777" w:rsidR="001A47A4" w:rsidRPr="00297CB1" w:rsidRDefault="001A47A4" w:rsidP="001A47A4">
            <w:pPr>
              <w:pStyle w:val="Tabletext"/>
              <w:jc w:val="center"/>
            </w:pPr>
          </w:p>
        </w:tc>
        <w:tc>
          <w:tcPr>
            <w:tcW w:w="2885" w:type="dxa"/>
            <w:shd w:val="clear" w:color="auto" w:fill="auto"/>
          </w:tcPr>
          <w:p w14:paraId="58D11CB1" w14:textId="77777777" w:rsidR="001A47A4" w:rsidRPr="00297CB1" w:rsidRDefault="001A47A4" w:rsidP="001A47A4">
            <w:pPr>
              <w:pStyle w:val="Tabletext"/>
            </w:pPr>
          </w:p>
        </w:tc>
      </w:tr>
      <w:tr w:rsidR="001A47A4" w:rsidRPr="00297CB1" w14:paraId="1B10D794" w14:textId="77777777" w:rsidTr="00E74AA9">
        <w:trPr>
          <w:cantSplit/>
          <w:trHeight w:val="720"/>
        </w:trPr>
        <w:tc>
          <w:tcPr>
            <w:tcW w:w="715" w:type="dxa"/>
            <w:shd w:val="clear" w:color="auto" w:fill="auto"/>
          </w:tcPr>
          <w:p w14:paraId="07F840BC" w14:textId="2D6FA519" w:rsidR="001A47A4" w:rsidRPr="001A47A4" w:rsidRDefault="001A47A4" w:rsidP="001A47A4">
            <w:pPr>
              <w:pStyle w:val="Tabletext"/>
              <w:jc w:val="center"/>
              <w:rPr>
                <w:b/>
              </w:rPr>
            </w:pPr>
            <w:r w:rsidRPr="001A47A4">
              <w:rPr>
                <w:b/>
              </w:rPr>
              <w:t>17</w:t>
            </w:r>
          </w:p>
        </w:tc>
        <w:tc>
          <w:tcPr>
            <w:tcW w:w="3600" w:type="dxa"/>
            <w:shd w:val="clear" w:color="auto" w:fill="auto"/>
          </w:tcPr>
          <w:p w14:paraId="59D83068" w14:textId="552AC139" w:rsidR="001A47A4" w:rsidRPr="00297CB1" w:rsidRDefault="001A47A4" w:rsidP="001A47A4">
            <w:pPr>
              <w:pStyle w:val="Tabletext"/>
            </w:pPr>
            <w:r w:rsidRPr="001A47A4">
              <w:t>Power strips used in the patient care vicinity are used only for patient care moveable electrical equipment and are UL 1363 or UL 60601-1 listed.</w:t>
            </w:r>
          </w:p>
        </w:tc>
        <w:tc>
          <w:tcPr>
            <w:tcW w:w="720" w:type="dxa"/>
            <w:shd w:val="clear" w:color="auto" w:fill="auto"/>
          </w:tcPr>
          <w:p w14:paraId="55C5E3E4" w14:textId="11450314" w:rsidR="001A47A4" w:rsidRPr="00297CB1" w:rsidRDefault="001A47A4" w:rsidP="001A47A4">
            <w:pPr>
              <w:pStyle w:val="Tabletext"/>
            </w:pPr>
            <w:r>
              <w:t>#</w:t>
            </w:r>
          </w:p>
        </w:tc>
        <w:tc>
          <w:tcPr>
            <w:tcW w:w="720" w:type="dxa"/>
            <w:shd w:val="clear" w:color="auto" w:fill="auto"/>
          </w:tcPr>
          <w:p w14:paraId="23C48110" w14:textId="1F93BF41" w:rsidR="001A47A4" w:rsidRPr="00297CB1" w:rsidRDefault="001A47A4" w:rsidP="001A47A4">
            <w:pPr>
              <w:pStyle w:val="Tabletext"/>
            </w:pPr>
            <w:r>
              <w:t>#</w:t>
            </w:r>
          </w:p>
        </w:tc>
        <w:tc>
          <w:tcPr>
            <w:tcW w:w="720" w:type="dxa"/>
            <w:shd w:val="clear" w:color="auto" w:fill="auto"/>
          </w:tcPr>
          <w:p w14:paraId="4498177B" w14:textId="77777777" w:rsidR="001A47A4" w:rsidRPr="00297CB1" w:rsidRDefault="001A47A4" w:rsidP="001A47A4">
            <w:pPr>
              <w:pStyle w:val="Tabletext"/>
              <w:jc w:val="center"/>
            </w:pPr>
          </w:p>
        </w:tc>
        <w:tc>
          <w:tcPr>
            <w:tcW w:w="720" w:type="dxa"/>
            <w:shd w:val="clear" w:color="auto" w:fill="auto"/>
          </w:tcPr>
          <w:p w14:paraId="19C9AD44" w14:textId="77777777" w:rsidR="001A47A4" w:rsidRPr="00297CB1" w:rsidRDefault="001A47A4" w:rsidP="001A47A4">
            <w:pPr>
              <w:pStyle w:val="Tabletext"/>
              <w:jc w:val="center"/>
            </w:pPr>
          </w:p>
        </w:tc>
        <w:tc>
          <w:tcPr>
            <w:tcW w:w="720" w:type="dxa"/>
            <w:shd w:val="clear" w:color="auto" w:fill="auto"/>
          </w:tcPr>
          <w:p w14:paraId="6908CC89" w14:textId="77777777" w:rsidR="001A47A4" w:rsidRPr="00297CB1" w:rsidRDefault="001A47A4" w:rsidP="001A47A4">
            <w:pPr>
              <w:pStyle w:val="Tabletext"/>
              <w:jc w:val="center"/>
            </w:pPr>
          </w:p>
        </w:tc>
        <w:tc>
          <w:tcPr>
            <w:tcW w:w="2885" w:type="dxa"/>
            <w:shd w:val="clear" w:color="auto" w:fill="auto"/>
          </w:tcPr>
          <w:p w14:paraId="119BA4E0" w14:textId="77777777" w:rsidR="001A47A4" w:rsidRPr="00297CB1" w:rsidRDefault="001A47A4" w:rsidP="001A47A4">
            <w:pPr>
              <w:pStyle w:val="Tabletext"/>
            </w:pPr>
          </w:p>
        </w:tc>
      </w:tr>
      <w:tr w:rsidR="001A47A4" w:rsidRPr="00297CB1" w14:paraId="045B7E8C" w14:textId="77777777" w:rsidTr="00E74AA9">
        <w:trPr>
          <w:cantSplit/>
          <w:trHeight w:val="720"/>
        </w:trPr>
        <w:tc>
          <w:tcPr>
            <w:tcW w:w="715" w:type="dxa"/>
            <w:shd w:val="clear" w:color="auto" w:fill="auto"/>
          </w:tcPr>
          <w:p w14:paraId="34C22B1A" w14:textId="2F1D75FE" w:rsidR="001A47A4" w:rsidRPr="001A47A4" w:rsidRDefault="001A47A4" w:rsidP="001A47A4">
            <w:pPr>
              <w:pStyle w:val="Tabletext"/>
              <w:jc w:val="center"/>
              <w:rPr>
                <w:b/>
              </w:rPr>
            </w:pPr>
            <w:r w:rsidRPr="001A47A4">
              <w:rPr>
                <w:b/>
              </w:rPr>
              <w:t>18</w:t>
            </w:r>
          </w:p>
        </w:tc>
        <w:tc>
          <w:tcPr>
            <w:tcW w:w="3600" w:type="dxa"/>
            <w:shd w:val="clear" w:color="auto" w:fill="auto"/>
          </w:tcPr>
          <w:p w14:paraId="17FC536C" w14:textId="7E94F815" w:rsidR="001A47A4" w:rsidRPr="00297CB1" w:rsidRDefault="001A47A4" w:rsidP="001A47A4">
            <w:pPr>
              <w:pStyle w:val="Tabletext"/>
            </w:pPr>
            <w:r w:rsidRPr="001A47A4">
              <w:t>Power strips permitted in non–patient care rooms meet other UL standards.</w:t>
            </w:r>
          </w:p>
        </w:tc>
        <w:tc>
          <w:tcPr>
            <w:tcW w:w="720" w:type="dxa"/>
            <w:shd w:val="clear" w:color="auto" w:fill="auto"/>
          </w:tcPr>
          <w:p w14:paraId="46191AF2" w14:textId="021CE1CE" w:rsidR="001A47A4" w:rsidRPr="00297CB1" w:rsidRDefault="001A47A4" w:rsidP="001A47A4">
            <w:pPr>
              <w:pStyle w:val="Tabletext"/>
            </w:pPr>
            <w:r>
              <w:t>#</w:t>
            </w:r>
          </w:p>
        </w:tc>
        <w:tc>
          <w:tcPr>
            <w:tcW w:w="720" w:type="dxa"/>
            <w:shd w:val="clear" w:color="auto" w:fill="auto"/>
          </w:tcPr>
          <w:p w14:paraId="4C2B7F0B" w14:textId="290F505D" w:rsidR="001A47A4" w:rsidRPr="00297CB1" w:rsidRDefault="001A47A4" w:rsidP="001A47A4">
            <w:pPr>
              <w:pStyle w:val="Tabletext"/>
            </w:pPr>
            <w:r>
              <w:t>#</w:t>
            </w:r>
          </w:p>
        </w:tc>
        <w:tc>
          <w:tcPr>
            <w:tcW w:w="720" w:type="dxa"/>
            <w:shd w:val="clear" w:color="auto" w:fill="auto"/>
          </w:tcPr>
          <w:p w14:paraId="3BB5ADA0" w14:textId="77777777" w:rsidR="001A47A4" w:rsidRPr="00297CB1" w:rsidRDefault="001A47A4" w:rsidP="001A47A4">
            <w:pPr>
              <w:pStyle w:val="Tabletext"/>
              <w:jc w:val="center"/>
            </w:pPr>
          </w:p>
        </w:tc>
        <w:tc>
          <w:tcPr>
            <w:tcW w:w="720" w:type="dxa"/>
            <w:shd w:val="clear" w:color="auto" w:fill="auto"/>
          </w:tcPr>
          <w:p w14:paraId="43D2AACB" w14:textId="77777777" w:rsidR="001A47A4" w:rsidRPr="00297CB1" w:rsidRDefault="001A47A4" w:rsidP="001A47A4">
            <w:pPr>
              <w:pStyle w:val="Tabletext"/>
              <w:jc w:val="center"/>
            </w:pPr>
          </w:p>
        </w:tc>
        <w:tc>
          <w:tcPr>
            <w:tcW w:w="720" w:type="dxa"/>
            <w:shd w:val="clear" w:color="auto" w:fill="auto"/>
          </w:tcPr>
          <w:p w14:paraId="03EEF528" w14:textId="77777777" w:rsidR="001A47A4" w:rsidRPr="00297CB1" w:rsidRDefault="001A47A4" w:rsidP="001A47A4">
            <w:pPr>
              <w:pStyle w:val="Tabletext"/>
              <w:jc w:val="center"/>
            </w:pPr>
          </w:p>
        </w:tc>
        <w:tc>
          <w:tcPr>
            <w:tcW w:w="2885" w:type="dxa"/>
            <w:shd w:val="clear" w:color="auto" w:fill="auto"/>
          </w:tcPr>
          <w:p w14:paraId="013FB6FB" w14:textId="77777777" w:rsidR="001A47A4" w:rsidRPr="00297CB1" w:rsidRDefault="001A47A4" w:rsidP="001A47A4">
            <w:pPr>
              <w:pStyle w:val="Tabletext"/>
            </w:pPr>
          </w:p>
        </w:tc>
      </w:tr>
      <w:tr w:rsidR="001A47A4" w:rsidRPr="00297CB1" w14:paraId="579B130D" w14:textId="77777777" w:rsidTr="00E74AA9">
        <w:trPr>
          <w:cantSplit/>
          <w:trHeight w:val="720"/>
        </w:trPr>
        <w:tc>
          <w:tcPr>
            <w:tcW w:w="715" w:type="dxa"/>
            <w:shd w:val="clear" w:color="auto" w:fill="auto"/>
          </w:tcPr>
          <w:p w14:paraId="19E8E1EA" w14:textId="184456CF" w:rsidR="001A47A4" w:rsidRPr="001A47A4" w:rsidRDefault="001A47A4" w:rsidP="001A47A4">
            <w:pPr>
              <w:pStyle w:val="Tabletext"/>
              <w:jc w:val="center"/>
              <w:rPr>
                <w:b/>
              </w:rPr>
            </w:pPr>
            <w:r w:rsidRPr="001A47A4">
              <w:rPr>
                <w:b/>
              </w:rPr>
              <w:t>19</w:t>
            </w:r>
          </w:p>
        </w:tc>
        <w:tc>
          <w:tcPr>
            <w:tcW w:w="3600" w:type="dxa"/>
            <w:shd w:val="clear" w:color="auto" w:fill="auto"/>
          </w:tcPr>
          <w:p w14:paraId="162F9784" w14:textId="6BD1FF93" w:rsidR="001A47A4" w:rsidRPr="00297CB1" w:rsidRDefault="001A47A4" w:rsidP="001A47A4">
            <w:pPr>
              <w:pStyle w:val="Tabletext"/>
            </w:pPr>
            <w:r w:rsidRPr="001A47A4">
              <w:t>No unattended medications are accessible to the public.</w:t>
            </w:r>
            <w:r w:rsidRPr="001A47A4">
              <w:rPr>
                <w:vertAlign w:val="superscript"/>
              </w:rPr>
              <w:t>‡</w:t>
            </w:r>
          </w:p>
        </w:tc>
        <w:tc>
          <w:tcPr>
            <w:tcW w:w="720" w:type="dxa"/>
            <w:shd w:val="clear" w:color="auto" w:fill="auto"/>
          </w:tcPr>
          <w:p w14:paraId="3AD45DB3" w14:textId="4B8ABFED" w:rsidR="001A47A4" w:rsidRPr="00297CB1" w:rsidRDefault="001A47A4" w:rsidP="001A47A4">
            <w:pPr>
              <w:pStyle w:val="Tabletext"/>
            </w:pPr>
            <w:r>
              <w:t>#</w:t>
            </w:r>
          </w:p>
        </w:tc>
        <w:tc>
          <w:tcPr>
            <w:tcW w:w="720" w:type="dxa"/>
            <w:shd w:val="clear" w:color="auto" w:fill="auto"/>
          </w:tcPr>
          <w:p w14:paraId="001B5F18" w14:textId="24F1C429" w:rsidR="001A47A4" w:rsidRPr="00297CB1" w:rsidRDefault="001A47A4" w:rsidP="001A47A4">
            <w:pPr>
              <w:pStyle w:val="Tabletext"/>
            </w:pPr>
            <w:r>
              <w:t>#</w:t>
            </w:r>
          </w:p>
        </w:tc>
        <w:tc>
          <w:tcPr>
            <w:tcW w:w="720" w:type="dxa"/>
            <w:shd w:val="clear" w:color="auto" w:fill="auto"/>
          </w:tcPr>
          <w:p w14:paraId="351BBEA3" w14:textId="77777777" w:rsidR="001A47A4" w:rsidRPr="00297CB1" w:rsidRDefault="001A47A4" w:rsidP="001A47A4">
            <w:pPr>
              <w:pStyle w:val="Tabletext"/>
              <w:jc w:val="center"/>
            </w:pPr>
          </w:p>
        </w:tc>
        <w:tc>
          <w:tcPr>
            <w:tcW w:w="720" w:type="dxa"/>
            <w:shd w:val="clear" w:color="auto" w:fill="auto"/>
          </w:tcPr>
          <w:p w14:paraId="046D3F6C" w14:textId="77777777" w:rsidR="001A47A4" w:rsidRPr="00297CB1" w:rsidRDefault="001A47A4" w:rsidP="001A47A4">
            <w:pPr>
              <w:pStyle w:val="Tabletext"/>
              <w:jc w:val="center"/>
            </w:pPr>
          </w:p>
        </w:tc>
        <w:tc>
          <w:tcPr>
            <w:tcW w:w="720" w:type="dxa"/>
            <w:shd w:val="clear" w:color="auto" w:fill="auto"/>
          </w:tcPr>
          <w:p w14:paraId="6E26C9AE" w14:textId="77777777" w:rsidR="001A47A4" w:rsidRPr="00297CB1" w:rsidRDefault="001A47A4" w:rsidP="001A47A4">
            <w:pPr>
              <w:pStyle w:val="Tabletext"/>
              <w:jc w:val="center"/>
            </w:pPr>
          </w:p>
        </w:tc>
        <w:tc>
          <w:tcPr>
            <w:tcW w:w="2885" w:type="dxa"/>
            <w:shd w:val="clear" w:color="auto" w:fill="auto"/>
          </w:tcPr>
          <w:p w14:paraId="611401EF" w14:textId="77777777" w:rsidR="001A47A4" w:rsidRPr="00297CB1" w:rsidRDefault="001A47A4" w:rsidP="001A47A4">
            <w:pPr>
              <w:pStyle w:val="Tabletext"/>
            </w:pPr>
          </w:p>
        </w:tc>
      </w:tr>
      <w:tr w:rsidR="00FB3EEC" w:rsidRPr="00297CB1" w14:paraId="59A05138" w14:textId="77777777" w:rsidTr="00E74AA9">
        <w:trPr>
          <w:cantSplit/>
          <w:trHeight w:val="720"/>
        </w:trPr>
        <w:tc>
          <w:tcPr>
            <w:tcW w:w="715" w:type="dxa"/>
            <w:shd w:val="clear" w:color="auto" w:fill="auto"/>
          </w:tcPr>
          <w:p w14:paraId="52A5A935" w14:textId="10C30C42" w:rsidR="00FB3EEC" w:rsidRPr="001A47A4" w:rsidRDefault="001A47A4" w:rsidP="001A47A4">
            <w:pPr>
              <w:pStyle w:val="Tabletext"/>
              <w:jc w:val="center"/>
              <w:rPr>
                <w:b/>
              </w:rPr>
            </w:pPr>
            <w:r w:rsidRPr="001A47A4">
              <w:rPr>
                <w:b/>
              </w:rPr>
              <w:t>20</w:t>
            </w:r>
          </w:p>
        </w:tc>
        <w:tc>
          <w:tcPr>
            <w:tcW w:w="3600" w:type="dxa"/>
            <w:shd w:val="clear" w:color="auto" w:fill="auto"/>
          </w:tcPr>
          <w:p w14:paraId="38592E4C" w14:textId="55FDBD68" w:rsidR="00FB3EEC" w:rsidRPr="00297CB1" w:rsidRDefault="001A47A4" w:rsidP="001A47A4">
            <w:pPr>
              <w:pStyle w:val="Tabletext"/>
            </w:pPr>
            <w:r w:rsidRPr="001A47A4">
              <w:t>Stored oxygen cylinders are segregated between full and empty.</w:t>
            </w:r>
          </w:p>
        </w:tc>
        <w:tc>
          <w:tcPr>
            <w:tcW w:w="720" w:type="dxa"/>
            <w:shd w:val="clear" w:color="auto" w:fill="auto"/>
            <w:vAlign w:val="center"/>
          </w:tcPr>
          <w:p w14:paraId="5051DD7E" w14:textId="77777777" w:rsidR="00FB3EEC" w:rsidRPr="00297CB1" w:rsidRDefault="00FB3EEC" w:rsidP="0099613E">
            <w:pPr>
              <w:pStyle w:val="Tabletext"/>
            </w:pPr>
          </w:p>
        </w:tc>
        <w:tc>
          <w:tcPr>
            <w:tcW w:w="720" w:type="dxa"/>
            <w:shd w:val="clear" w:color="auto" w:fill="auto"/>
            <w:vAlign w:val="center"/>
          </w:tcPr>
          <w:p w14:paraId="6FAB1A57" w14:textId="77777777" w:rsidR="00FB3EEC" w:rsidRPr="00297CB1" w:rsidRDefault="00FB3EEC" w:rsidP="0099613E">
            <w:pPr>
              <w:pStyle w:val="Tabletext"/>
            </w:pPr>
          </w:p>
        </w:tc>
        <w:tc>
          <w:tcPr>
            <w:tcW w:w="720" w:type="dxa"/>
            <w:shd w:val="clear" w:color="auto" w:fill="auto"/>
          </w:tcPr>
          <w:p w14:paraId="121E6735" w14:textId="77777777" w:rsidR="00FB3EEC" w:rsidRPr="00297CB1" w:rsidRDefault="00FB3EEC" w:rsidP="001A47A4">
            <w:pPr>
              <w:pStyle w:val="Tabletext"/>
              <w:jc w:val="center"/>
            </w:pPr>
          </w:p>
        </w:tc>
        <w:tc>
          <w:tcPr>
            <w:tcW w:w="720" w:type="dxa"/>
            <w:shd w:val="clear" w:color="auto" w:fill="auto"/>
          </w:tcPr>
          <w:p w14:paraId="336A0970" w14:textId="77777777" w:rsidR="00FB3EEC" w:rsidRPr="00297CB1" w:rsidRDefault="00FB3EEC" w:rsidP="001A47A4">
            <w:pPr>
              <w:pStyle w:val="Tabletext"/>
              <w:jc w:val="center"/>
            </w:pPr>
          </w:p>
        </w:tc>
        <w:tc>
          <w:tcPr>
            <w:tcW w:w="720" w:type="dxa"/>
            <w:shd w:val="clear" w:color="auto" w:fill="auto"/>
          </w:tcPr>
          <w:p w14:paraId="05F8D579" w14:textId="77777777" w:rsidR="00FB3EEC" w:rsidRPr="00297CB1" w:rsidRDefault="00FB3EEC" w:rsidP="001A47A4">
            <w:pPr>
              <w:pStyle w:val="Tabletext"/>
              <w:jc w:val="center"/>
            </w:pPr>
          </w:p>
        </w:tc>
        <w:tc>
          <w:tcPr>
            <w:tcW w:w="2885" w:type="dxa"/>
            <w:shd w:val="clear" w:color="auto" w:fill="auto"/>
          </w:tcPr>
          <w:p w14:paraId="362236E2" w14:textId="77777777" w:rsidR="00FB3EEC" w:rsidRPr="00297CB1" w:rsidRDefault="00FB3EEC" w:rsidP="001A47A4">
            <w:pPr>
              <w:pStyle w:val="Tabletext"/>
            </w:pPr>
          </w:p>
        </w:tc>
      </w:tr>
      <w:tr w:rsidR="00FB3EEC" w:rsidRPr="00297CB1" w14:paraId="7E594D13" w14:textId="77777777" w:rsidTr="00E74AA9">
        <w:trPr>
          <w:cantSplit/>
          <w:trHeight w:val="720"/>
        </w:trPr>
        <w:tc>
          <w:tcPr>
            <w:tcW w:w="715" w:type="dxa"/>
            <w:shd w:val="clear" w:color="auto" w:fill="auto"/>
          </w:tcPr>
          <w:p w14:paraId="5D10B19C" w14:textId="25B9F747" w:rsidR="00FB3EEC" w:rsidRPr="001A47A4" w:rsidRDefault="001A47A4" w:rsidP="001A47A4">
            <w:pPr>
              <w:pStyle w:val="Tabletext"/>
              <w:jc w:val="center"/>
              <w:rPr>
                <w:b/>
              </w:rPr>
            </w:pPr>
            <w:r w:rsidRPr="001A47A4">
              <w:rPr>
                <w:b/>
              </w:rPr>
              <w:t>21</w:t>
            </w:r>
          </w:p>
        </w:tc>
        <w:tc>
          <w:tcPr>
            <w:tcW w:w="3600" w:type="dxa"/>
            <w:shd w:val="clear" w:color="auto" w:fill="auto"/>
          </w:tcPr>
          <w:p w14:paraId="647A8C74" w14:textId="4794C070" w:rsidR="00FB3EEC" w:rsidRPr="00297CB1" w:rsidRDefault="001A47A4" w:rsidP="001A47A4">
            <w:pPr>
              <w:pStyle w:val="Tabletext"/>
            </w:pPr>
            <w:r w:rsidRPr="001A47A4">
              <w:t>Oxygen cylinders are properly stored to prevent tipping, rolling, or exposure to combustible materials.</w:t>
            </w:r>
          </w:p>
        </w:tc>
        <w:tc>
          <w:tcPr>
            <w:tcW w:w="720" w:type="dxa"/>
            <w:shd w:val="clear" w:color="auto" w:fill="auto"/>
            <w:vAlign w:val="center"/>
          </w:tcPr>
          <w:p w14:paraId="4C6B35BA" w14:textId="77777777" w:rsidR="00FB3EEC" w:rsidRPr="00297CB1" w:rsidRDefault="00FB3EEC" w:rsidP="0099613E">
            <w:pPr>
              <w:pStyle w:val="Tabletext"/>
            </w:pPr>
          </w:p>
        </w:tc>
        <w:tc>
          <w:tcPr>
            <w:tcW w:w="720" w:type="dxa"/>
            <w:shd w:val="clear" w:color="auto" w:fill="auto"/>
            <w:vAlign w:val="center"/>
          </w:tcPr>
          <w:p w14:paraId="47F8F683" w14:textId="77777777" w:rsidR="00FB3EEC" w:rsidRPr="00297CB1" w:rsidRDefault="00FB3EEC" w:rsidP="0099613E">
            <w:pPr>
              <w:pStyle w:val="Tabletext"/>
            </w:pPr>
          </w:p>
        </w:tc>
        <w:tc>
          <w:tcPr>
            <w:tcW w:w="720" w:type="dxa"/>
            <w:shd w:val="clear" w:color="auto" w:fill="auto"/>
          </w:tcPr>
          <w:p w14:paraId="3515E68B" w14:textId="77777777" w:rsidR="00FB3EEC" w:rsidRPr="00297CB1" w:rsidRDefault="00FB3EEC" w:rsidP="001A47A4">
            <w:pPr>
              <w:pStyle w:val="Tabletext"/>
              <w:jc w:val="center"/>
            </w:pPr>
          </w:p>
        </w:tc>
        <w:tc>
          <w:tcPr>
            <w:tcW w:w="720" w:type="dxa"/>
            <w:shd w:val="clear" w:color="auto" w:fill="auto"/>
          </w:tcPr>
          <w:p w14:paraId="243A2C01" w14:textId="77777777" w:rsidR="00FB3EEC" w:rsidRPr="00297CB1" w:rsidRDefault="00FB3EEC" w:rsidP="001A47A4">
            <w:pPr>
              <w:pStyle w:val="Tabletext"/>
              <w:jc w:val="center"/>
            </w:pPr>
          </w:p>
        </w:tc>
        <w:tc>
          <w:tcPr>
            <w:tcW w:w="720" w:type="dxa"/>
            <w:shd w:val="clear" w:color="auto" w:fill="auto"/>
          </w:tcPr>
          <w:p w14:paraId="66B6DD1B" w14:textId="77777777" w:rsidR="00FB3EEC" w:rsidRPr="00297CB1" w:rsidRDefault="00FB3EEC" w:rsidP="001A47A4">
            <w:pPr>
              <w:pStyle w:val="Tabletext"/>
              <w:jc w:val="center"/>
            </w:pPr>
          </w:p>
        </w:tc>
        <w:tc>
          <w:tcPr>
            <w:tcW w:w="2885" w:type="dxa"/>
            <w:shd w:val="clear" w:color="auto" w:fill="auto"/>
          </w:tcPr>
          <w:p w14:paraId="104D3E3C" w14:textId="77777777" w:rsidR="00FB3EEC" w:rsidRPr="00297CB1" w:rsidRDefault="00FB3EEC" w:rsidP="001A47A4">
            <w:pPr>
              <w:pStyle w:val="Tabletext"/>
            </w:pPr>
          </w:p>
        </w:tc>
      </w:tr>
      <w:tr w:rsidR="00FB3EEC" w:rsidRPr="00297CB1" w14:paraId="6D6CA7AD" w14:textId="77777777" w:rsidTr="00E74AA9">
        <w:trPr>
          <w:cantSplit/>
          <w:trHeight w:val="720"/>
        </w:trPr>
        <w:tc>
          <w:tcPr>
            <w:tcW w:w="715" w:type="dxa"/>
            <w:shd w:val="clear" w:color="auto" w:fill="auto"/>
          </w:tcPr>
          <w:p w14:paraId="7697D9C8" w14:textId="6A501437" w:rsidR="00FB3EEC" w:rsidRPr="001A47A4" w:rsidRDefault="001A47A4" w:rsidP="001A47A4">
            <w:pPr>
              <w:pStyle w:val="Tabletext"/>
              <w:jc w:val="center"/>
              <w:rPr>
                <w:b/>
              </w:rPr>
            </w:pPr>
            <w:r w:rsidRPr="001A47A4">
              <w:rPr>
                <w:b/>
              </w:rPr>
              <w:t>22</w:t>
            </w:r>
          </w:p>
        </w:tc>
        <w:tc>
          <w:tcPr>
            <w:tcW w:w="3600" w:type="dxa"/>
            <w:shd w:val="clear" w:color="auto" w:fill="auto"/>
          </w:tcPr>
          <w:p w14:paraId="3A8AD07B" w14:textId="42734C0D" w:rsidR="00FB3EEC" w:rsidRPr="00297CB1" w:rsidRDefault="001A47A4" w:rsidP="001A47A4">
            <w:pPr>
              <w:pStyle w:val="Tabletext"/>
            </w:pPr>
            <w:r w:rsidRPr="001A47A4">
              <w:t>Handrails are properly secured.</w:t>
            </w:r>
          </w:p>
        </w:tc>
        <w:tc>
          <w:tcPr>
            <w:tcW w:w="720" w:type="dxa"/>
            <w:shd w:val="clear" w:color="auto" w:fill="auto"/>
            <w:vAlign w:val="center"/>
          </w:tcPr>
          <w:p w14:paraId="7A6CDE37" w14:textId="77777777" w:rsidR="00FB3EEC" w:rsidRPr="00297CB1" w:rsidRDefault="00FB3EEC" w:rsidP="0099613E">
            <w:pPr>
              <w:pStyle w:val="Tabletext"/>
            </w:pPr>
          </w:p>
        </w:tc>
        <w:tc>
          <w:tcPr>
            <w:tcW w:w="720" w:type="dxa"/>
            <w:shd w:val="clear" w:color="auto" w:fill="auto"/>
            <w:vAlign w:val="center"/>
          </w:tcPr>
          <w:p w14:paraId="3D95D486" w14:textId="77777777" w:rsidR="00FB3EEC" w:rsidRPr="00297CB1" w:rsidRDefault="00FB3EEC" w:rsidP="0099613E">
            <w:pPr>
              <w:pStyle w:val="Tabletext"/>
            </w:pPr>
          </w:p>
        </w:tc>
        <w:tc>
          <w:tcPr>
            <w:tcW w:w="720" w:type="dxa"/>
            <w:shd w:val="clear" w:color="auto" w:fill="auto"/>
          </w:tcPr>
          <w:p w14:paraId="3806EBED" w14:textId="77777777" w:rsidR="00FB3EEC" w:rsidRPr="00297CB1" w:rsidRDefault="00FB3EEC" w:rsidP="001A47A4">
            <w:pPr>
              <w:pStyle w:val="Tabletext"/>
              <w:jc w:val="center"/>
            </w:pPr>
          </w:p>
        </w:tc>
        <w:tc>
          <w:tcPr>
            <w:tcW w:w="720" w:type="dxa"/>
            <w:shd w:val="clear" w:color="auto" w:fill="auto"/>
          </w:tcPr>
          <w:p w14:paraId="7C95B55E" w14:textId="77777777" w:rsidR="00FB3EEC" w:rsidRPr="00297CB1" w:rsidRDefault="00FB3EEC" w:rsidP="001A47A4">
            <w:pPr>
              <w:pStyle w:val="Tabletext"/>
              <w:jc w:val="center"/>
            </w:pPr>
          </w:p>
        </w:tc>
        <w:tc>
          <w:tcPr>
            <w:tcW w:w="720" w:type="dxa"/>
            <w:shd w:val="clear" w:color="auto" w:fill="auto"/>
          </w:tcPr>
          <w:p w14:paraId="165BC1ED" w14:textId="77777777" w:rsidR="00FB3EEC" w:rsidRPr="00297CB1" w:rsidRDefault="00FB3EEC" w:rsidP="001A47A4">
            <w:pPr>
              <w:pStyle w:val="Tabletext"/>
              <w:jc w:val="center"/>
            </w:pPr>
          </w:p>
        </w:tc>
        <w:tc>
          <w:tcPr>
            <w:tcW w:w="2885" w:type="dxa"/>
            <w:shd w:val="clear" w:color="auto" w:fill="auto"/>
          </w:tcPr>
          <w:p w14:paraId="592B4E6E" w14:textId="77777777" w:rsidR="00FB3EEC" w:rsidRPr="00297CB1" w:rsidRDefault="00FB3EEC" w:rsidP="001A47A4">
            <w:pPr>
              <w:pStyle w:val="Tabletext"/>
            </w:pPr>
          </w:p>
        </w:tc>
      </w:tr>
      <w:tr w:rsidR="00FB3EEC" w:rsidRPr="00297CB1" w14:paraId="24FAC89C" w14:textId="77777777" w:rsidTr="00E74AA9">
        <w:trPr>
          <w:cantSplit/>
          <w:trHeight w:val="720"/>
        </w:trPr>
        <w:tc>
          <w:tcPr>
            <w:tcW w:w="715" w:type="dxa"/>
            <w:shd w:val="clear" w:color="auto" w:fill="auto"/>
          </w:tcPr>
          <w:p w14:paraId="1A84DBA1" w14:textId="1D246F61" w:rsidR="00FB3EEC" w:rsidRPr="001A47A4" w:rsidRDefault="001A47A4" w:rsidP="001A47A4">
            <w:pPr>
              <w:pStyle w:val="Tabletext"/>
              <w:jc w:val="center"/>
              <w:rPr>
                <w:b/>
              </w:rPr>
            </w:pPr>
            <w:r w:rsidRPr="001A47A4">
              <w:rPr>
                <w:b/>
              </w:rPr>
              <w:t>23</w:t>
            </w:r>
          </w:p>
        </w:tc>
        <w:tc>
          <w:tcPr>
            <w:tcW w:w="3600" w:type="dxa"/>
            <w:shd w:val="clear" w:color="auto" w:fill="auto"/>
          </w:tcPr>
          <w:p w14:paraId="75EA8282" w14:textId="5AF92A28" w:rsidR="00FB3EEC" w:rsidRPr="00297CB1" w:rsidRDefault="001A47A4" w:rsidP="001A47A4">
            <w:pPr>
              <w:pStyle w:val="Tabletext"/>
            </w:pPr>
            <w:r w:rsidRPr="001A47A4">
              <w:t>There are no trip hazards.</w:t>
            </w:r>
          </w:p>
        </w:tc>
        <w:tc>
          <w:tcPr>
            <w:tcW w:w="720" w:type="dxa"/>
            <w:shd w:val="clear" w:color="auto" w:fill="auto"/>
            <w:vAlign w:val="center"/>
          </w:tcPr>
          <w:p w14:paraId="409D98F5" w14:textId="77777777" w:rsidR="00FB3EEC" w:rsidRPr="00297CB1" w:rsidRDefault="00FB3EEC" w:rsidP="0099613E">
            <w:pPr>
              <w:pStyle w:val="Tabletext"/>
            </w:pPr>
          </w:p>
        </w:tc>
        <w:tc>
          <w:tcPr>
            <w:tcW w:w="720" w:type="dxa"/>
            <w:shd w:val="clear" w:color="auto" w:fill="auto"/>
            <w:vAlign w:val="center"/>
          </w:tcPr>
          <w:p w14:paraId="7901BFD9" w14:textId="77777777" w:rsidR="00FB3EEC" w:rsidRPr="00297CB1" w:rsidRDefault="00FB3EEC" w:rsidP="0099613E">
            <w:pPr>
              <w:pStyle w:val="Tabletext"/>
            </w:pPr>
          </w:p>
        </w:tc>
        <w:tc>
          <w:tcPr>
            <w:tcW w:w="720" w:type="dxa"/>
            <w:shd w:val="clear" w:color="auto" w:fill="auto"/>
          </w:tcPr>
          <w:p w14:paraId="5329E7A9" w14:textId="77777777" w:rsidR="00FB3EEC" w:rsidRPr="00297CB1" w:rsidRDefault="00FB3EEC" w:rsidP="001A47A4">
            <w:pPr>
              <w:pStyle w:val="Tabletext"/>
              <w:jc w:val="center"/>
            </w:pPr>
          </w:p>
        </w:tc>
        <w:tc>
          <w:tcPr>
            <w:tcW w:w="720" w:type="dxa"/>
            <w:shd w:val="clear" w:color="auto" w:fill="auto"/>
          </w:tcPr>
          <w:p w14:paraId="09A913BE" w14:textId="77777777" w:rsidR="00FB3EEC" w:rsidRPr="00297CB1" w:rsidRDefault="00FB3EEC" w:rsidP="001A47A4">
            <w:pPr>
              <w:pStyle w:val="Tabletext"/>
              <w:jc w:val="center"/>
            </w:pPr>
          </w:p>
        </w:tc>
        <w:tc>
          <w:tcPr>
            <w:tcW w:w="720" w:type="dxa"/>
            <w:shd w:val="clear" w:color="auto" w:fill="auto"/>
          </w:tcPr>
          <w:p w14:paraId="36670F3B" w14:textId="77777777" w:rsidR="00FB3EEC" w:rsidRPr="00297CB1" w:rsidRDefault="00FB3EEC" w:rsidP="001A47A4">
            <w:pPr>
              <w:pStyle w:val="Tabletext"/>
              <w:jc w:val="center"/>
            </w:pPr>
          </w:p>
        </w:tc>
        <w:tc>
          <w:tcPr>
            <w:tcW w:w="2885" w:type="dxa"/>
            <w:shd w:val="clear" w:color="auto" w:fill="auto"/>
          </w:tcPr>
          <w:p w14:paraId="2AC00E8C" w14:textId="77777777" w:rsidR="00FB3EEC" w:rsidRPr="00297CB1" w:rsidRDefault="00FB3EEC" w:rsidP="001A47A4">
            <w:pPr>
              <w:pStyle w:val="Tabletext"/>
            </w:pPr>
          </w:p>
        </w:tc>
      </w:tr>
      <w:tr w:rsidR="001A47A4" w:rsidRPr="00297CB1" w14:paraId="686A3183" w14:textId="77777777" w:rsidTr="00E74AA9">
        <w:trPr>
          <w:cantSplit/>
          <w:trHeight w:val="288"/>
        </w:trPr>
        <w:tc>
          <w:tcPr>
            <w:tcW w:w="10800" w:type="dxa"/>
            <w:gridSpan w:val="8"/>
            <w:shd w:val="clear" w:color="auto" w:fill="AECADA"/>
            <w:vAlign w:val="center"/>
          </w:tcPr>
          <w:p w14:paraId="77F761A7" w14:textId="173C8812" w:rsidR="001A47A4" w:rsidRPr="00297CB1" w:rsidRDefault="001A47A4" w:rsidP="001A47A4">
            <w:pPr>
              <w:pStyle w:val="TableRow2"/>
            </w:pPr>
            <w:r>
              <w:t>Hazardous Materials and Waste</w:t>
            </w:r>
          </w:p>
        </w:tc>
      </w:tr>
      <w:tr w:rsidR="001A47A4" w:rsidRPr="00297CB1" w14:paraId="727FFA9B" w14:textId="77777777" w:rsidTr="00E74AA9">
        <w:trPr>
          <w:cantSplit/>
          <w:trHeight w:val="720"/>
        </w:trPr>
        <w:tc>
          <w:tcPr>
            <w:tcW w:w="715" w:type="dxa"/>
            <w:shd w:val="clear" w:color="auto" w:fill="auto"/>
          </w:tcPr>
          <w:p w14:paraId="7C1D9218" w14:textId="566561A3" w:rsidR="001A47A4" w:rsidRPr="001A47A4" w:rsidRDefault="001A47A4" w:rsidP="001A47A4">
            <w:pPr>
              <w:pStyle w:val="Tabletext"/>
              <w:jc w:val="center"/>
              <w:rPr>
                <w:b/>
              </w:rPr>
            </w:pPr>
            <w:r w:rsidRPr="001A47A4">
              <w:rPr>
                <w:b/>
              </w:rPr>
              <w:t>24</w:t>
            </w:r>
          </w:p>
        </w:tc>
        <w:tc>
          <w:tcPr>
            <w:tcW w:w="3600" w:type="dxa"/>
            <w:shd w:val="clear" w:color="auto" w:fill="auto"/>
          </w:tcPr>
          <w:p w14:paraId="157AA818" w14:textId="5C082876" w:rsidR="001A47A4" w:rsidRPr="001A47A4" w:rsidRDefault="001A47A4" w:rsidP="001A47A4">
            <w:pPr>
              <w:pStyle w:val="Tabletext"/>
            </w:pPr>
            <w:r w:rsidRPr="001A47A4">
              <w:t>PPE required by the SDS is available, functioning properly, and in good repair to staff.</w:t>
            </w:r>
          </w:p>
        </w:tc>
        <w:tc>
          <w:tcPr>
            <w:tcW w:w="720" w:type="dxa"/>
            <w:shd w:val="clear" w:color="auto" w:fill="auto"/>
          </w:tcPr>
          <w:p w14:paraId="1D8F607C" w14:textId="78A03E54" w:rsidR="001A47A4" w:rsidRPr="00297CB1" w:rsidRDefault="001A47A4" w:rsidP="001A47A4">
            <w:pPr>
              <w:pStyle w:val="Tabletext"/>
            </w:pPr>
            <w:r>
              <w:t>#</w:t>
            </w:r>
          </w:p>
        </w:tc>
        <w:tc>
          <w:tcPr>
            <w:tcW w:w="720" w:type="dxa"/>
            <w:shd w:val="clear" w:color="auto" w:fill="auto"/>
          </w:tcPr>
          <w:p w14:paraId="20753EA1" w14:textId="36840365" w:rsidR="001A47A4" w:rsidRPr="00297CB1" w:rsidRDefault="001A47A4" w:rsidP="001A47A4">
            <w:pPr>
              <w:pStyle w:val="Tabletext"/>
            </w:pPr>
            <w:r>
              <w:t>#</w:t>
            </w:r>
          </w:p>
        </w:tc>
        <w:tc>
          <w:tcPr>
            <w:tcW w:w="720" w:type="dxa"/>
            <w:shd w:val="clear" w:color="auto" w:fill="auto"/>
          </w:tcPr>
          <w:p w14:paraId="4CF06833" w14:textId="77777777" w:rsidR="001A47A4" w:rsidRPr="00297CB1" w:rsidRDefault="001A47A4" w:rsidP="001A47A4">
            <w:pPr>
              <w:pStyle w:val="Tabletext"/>
              <w:jc w:val="center"/>
            </w:pPr>
          </w:p>
        </w:tc>
        <w:tc>
          <w:tcPr>
            <w:tcW w:w="720" w:type="dxa"/>
            <w:shd w:val="clear" w:color="auto" w:fill="auto"/>
          </w:tcPr>
          <w:p w14:paraId="3DDA51D5" w14:textId="77777777" w:rsidR="001A47A4" w:rsidRPr="00297CB1" w:rsidRDefault="001A47A4" w:rsidP="001A47A4">
            <w:pPr>
              <w:pStyle w:val="Tabletext"/>
              <w:jc w:val="center"/>
            </w:pPr>
          </w:p>
        </w:tc>
        <w:tc>
          <w:tcPr>
            <w:tcW w:w="720" w:type="dxa"/>
            <w:shd w:val="clear" w:color="auto" w:fill="auto"/>
          </w:tcPr>
          <w:p w14:paraId="7B822208" w14:textId="77777777" w:rsidR="001A47A4" w:rsidRPr="00297CB1" w:rsidRDefault="001A47A4" w:rsidP="001A47A4">
            <w:pPr>
              <w:pStyle w:val="Tabletext"/>
              <w:jc w:val="center"/>
            </w:pPr>
          </w:p>
        </w:tc>
        <w:tc>
          <w:tcPr>
            <w:tcW w:w="2885" w:type="dxa"/>
            <w:shd w:val="clear" w:color="auto" w:fill="auto"/>
          </w:tcPr>
          <w:p w14:paraId="4A607BF3" w14:textId="77777777" w:rsidR="001A47A4" w:rsidRPr="00297CB1" w:rsidRDefault="001A47A4" w:rsidP="001A47A4">
            <w:pPr>
              <w:pStyle w:val="Tabletext"/>
            </w:pPr>
          </w:p>
        </w:tc>
      </w:tr>
      <w:tr w:rsidR="001A47A4" w:rsidRPr="00297CB1" w14:paraId="4B7BEEFB" w14:textId="77777777" w:rsidTr="00E74AA9">
        <w:trPr>
          <w:cantSplit/>
          <w:trHeight w:val="720"/>
        </w:trPr>
        <w:tc>
          <w:tcPr>
            <w:tcW w:w="715" w:type="dxa"/>
            <w:shd w:val="clear" w:color="auto" w:fill="auto"/>
          </w:tcPr>
          <w:p w14:paraId="6261DF50" w14:textId="0A5F94B1" w:rsidR="001A47A4" w:rsidRPr="001A47A4" w:rsidRDefault="001A47A4" w:rsidP="001A47A4">
            <w:pPr>
              <w:pStyle w:val="Tabletext"/>
              <w:jc w:val="center"/>
              <w:rPr>
                <w:b/>
              </w:rPr>
            </w:pPr>
            <w:r w:rsidRPr="001A47A4">
              <w:rPr>
                <w:b/>
              </w:rPr>
              <w:t>25</w:t>
            </w:r>
          </w:p>
        </w:tc>
        <w:tc>
          <w:tcPr>
            <w:tcW w:w="3600" w:type="dxa"/>
            <w:shd w:val="clear" w:color="auto" w:fill="auto"/>
          </w:tcPr>
          <w:p w14:paraId="5FC0F878" w14:textId="51AAE4A1" w:rsidR="001A47A4" w:rsidRPr="00297CB1" w:rsidRDefault="001A47A4" w:rsidP="001A47A4">
            <w:pPr>
              <w:pStyle w:val="Tabletext"/>
            </w:pPr>
            <w:r w:rsidRPr="001A47A4">
              <w:t>Hazardous materials are properly stored (for example, flammables in a secured area not accessible to public).</w:t>
            </w:r>
          </w:p>
        </w:tc>
        <w:tc>
          <w:tcPr>
            <w:tcW w:w="720" w:type="dxa"/>
            <w:shd w:val="clear" w:color="auto" w:fill="auto"/>
          </w:tcPr>
          <w:p w14:paraId="09090FD4" w14:textId="0182FC4F" w:rsidR="001A47A4" w:rsidRPr="00297CB1" w:rsidRDefault="001A47A4" w:rsidP="001A47A4">
            <w:pPr>
              <w:pStyle w:val="Tabletext"/>
            </w:pPr>
            <w:r>
              <w:t>#</w:t>
            </w:r>
          </w:p>
        </w:tc>
        <w:tc>
          <w:tcPr>
            <w:tcW w:w="720" w:type="dxa"/>
            <w:shd w:val="clear" w:color="auto" w:fill="auto"/>
          </w:tcPr>
          <w:p w14:paraId="3BB0F1A3" w14:textId="1916022C" w:rsidR="001A47A4" w:rsidRPr="00297CB1" w:rsidRDefault="001A47A4" w:rsidP="001A47A4">
            <w:pPr>
              <w:pStyle w:val="Tabletext"/>
            </w:pPr>
            <w:r>
              <w:t>#</w:t>
            </w:r>
          </w:p>
        </w:tc>
        <w:tc>
          <w:tcPr>
            <w:tcW w:w="720" w:type="dxa"/>
            <w:shd w:val="clear" w:color="auto" w:fill="auto"/>
          </w:tcPr>
          <w:p w14:paraId="0E32C7D8" w14:textId="77777777" w:rsidR="001A47A4" w:rsidRPr="00297CB1" w:rsidRDefault="001A47A4" w:rsidP="001A47A4">
            <w:pPr>
              <w:pStyle w:val="Tabletext"/>
              <w:jc w:val="center"/>
            </w:pPr>
          </w:p>
        </w:tc>
        <w:tc>
          <w:tcPr>
            <w:tcW w:w="720" w:type="dxa"/>
            <w:shd w:val="clear" w:color="auto" w:fill="auto"/>
          </w:tcPr>
          <w:p w14:paraId="4D2963D6" w14:textId="77777777" w:rsidR="001A47A4" w:rsidRPr="00297CB1" w:rsidRDefault="001A47A4" w:rsidP="001A47A4">
            <w:pPr>
              <w:pStyle w:val="Tabletext"/>
              <w:jc w:val="center"/>
            </w:pPr>
          </w:p>
        </w:tc>
        <w:tc>
          <w:tcPr>
            <w:tcW w:w="720" w:type="dxa"/>
            <w:shd w:val="clear" w:color="auto" w:fill="auto"/>
          </w:tcPr>
          <w:p w14:paraId="47E7F5B0" w14:textId="77777777" w:rsidR="001A47A4" w:rsidRPr="00297CB1" w:rsidRDefault="001A47A4" w:rsidP="001A47A4">
            <w:pPr>
              <w:pStyle w:val="Tabletext"/>
              <w:jc w:val="center"/>
            </w:pPr>
          </w:p>
        </w:tc>
        <w:tc>
          <w:tcPr>
            <w:tcW w:w="2885" w:type="dxa"/>
            <w:shd w:val="clear" w:color="auto" w:fill="auto"/>
          </w:tcPr>
          <w:p w14:paraId="28C93ED3" w14:textId="77777777" w:rsidR="001A47A4" w:rsidRPr="00297CB1" w:rsidRDefault="001A47A4" w:rsidP="001A47A4">
            <w:pPr>
              <w:pStyle w:val="Tabletext"/>
            </w:pPr>
          </w:p>
        </w:tc>
      </w:tr>
      <w:tr w:rsidR="001A47A4" w:rsidRPr="00297CB1" w14:paraId="4FE61087" w14:textId="77777777" w:rsidTr="00E74AA9">
        <w:trPr>
          <w:cantSplit/>
          <w:trHeight w:val="720"/>
        </w:trPr>
        <w:tc>
          <w:tcPr>
            <w:tcW w:w="715" w:type="dxa"/>
            <w:shd w:val="clear" w:color="auto" w:fill="auto"/>
          </w:tcPr>
          <w:p w14:paraId="3BF8D52A" w14:textId="0FD8020D" w:rsidR="001A47A4" w:rsidRPr="001A47A4" w:rsidRDefault="001A47A4" w:rsidP="001A47A4">
            <w:pPr>
              <w:pStyle w:val="Tabletext"/>
              <w:jc w:val="center"/>
              <w:rPr>
                <w:b/>
              </w:rPr>
            </w:pPr>
            <w:r w:rsidRPr="001A47A4">
              <w:rPr>
                <w:b/>
              </w:rPr>
              <w:lastRenderedPageBreak/>
              <w:t>26</w:t>
            </w:r>
          </w:p>
        </w:tc>
        <w:tc>
          <w:tcPr>
            <w:tcW w:w="3600" w:type="dxa"/>
            <w:shd w:val="clear" w:color="auto" w:fill="auto"/>
          </w:tcPr>
          <w:p w14:paraId="1518759E" w14:textId="77777777" w:rsidR="001A47A4" w:rsidRPr="001A47A4" w:rsidRDefault="001A47A4" w:rsidP="001A47A4">
            <w:pPr>
              <w:pStyle w:val="Tabletext"/>
            </w:pPr>
            <w:r w:rsidRPr="001A47A4">
              <w:t>All hazardous materials and waste containers are properly labeled.</w:t>
            </w:r>
          </w:p>
          <w:p w14:paraId="54167310" w14:textId="6664E5C5" w:rsidR="001A47A4" w:rsidRPr="00A43382" w:rsidRDefault="001A47A4" w:rsidP="001A47A4">
            <w:pPr>
              <w:pStyle w:val="Tabletext"/>
              <w:rPr>
                <w:i/>
                <w:sz w:val="16"/>
                <w:szCs w:val="16"/>
              </w:rPr>
            </w:pPr>
            <w:r w:rsidRPr="00A43382">
              <w:rPr>
                <w:i/>
                <w:sz w:val="16"/>
                <w:szCs w:val="16"/>
              </w:rPr>
              <w:t>(If content is unknown, document as noncompliant.)</w:t>
            </w:r>
          </w:p>
        </w:tc>
        <w:tc>
          <w:tcPr>
            <w:tcW w:w="720" w:type="dxa"/>
            <w:shd w:val="clear" w:color="auto" w:fill="auto"/>
          </w:tcPr>
          <w:p w14:paraId="7C491F99" w14:textId="7C5E108C" w:rsidR="001A47A4" w:rsidRPr="00297CB1" w:rsidRDefault="001A47A4" w:rsidP="001A47A4">
            <w:pPr>
              <w:pStyle w:val="Tabletext"/>
            </w:pPr>
            <w:r>
              <w:t>#</w:t>
            </w:r>
          </w:p>
        </w:tc>
        <w:tc>
          <w:tcPr>
            <w:tcW w:w="720" w:type="dxa"/>
            <w:shd w:val="clear" w:color="auto" w:fill="auto"/>
          </w:tcPr>
          <w:p w14:paraId="1C4E3B47" w14:textId="3FADC9E7" w:rsidR="001A47A4" w:rsidRPr="00297CB1" w:rsidRDefault="001A47A4" w:rsidP="001A47A4">
            <w:pPr>
              <w:pStyle w:val="Tabletext"/>
            </w:pPr>
            <w:r>
              <w:t>#</w:t>
            </w:r>
          </w:p>
        </w:tc>
        <w:tc>
          <w:tcPr>
            <w:tcW w:w="720" w:type="dxa"/>
            <w:shd w:val="clear" w:color="auto" w:fill="auto"/>
          </w:tcPr>
          <w:p w14:paraId="0044CEAA" w14:textId="77777777" w:rsidR="001A47A4" w:rsidRPr="00297CB1" w:rsidRDefault="001A47A4" w:rsidP="001A47A4">
            <w:pPr>
              <w:pStyle w:val="Tabletext"/>
              <w:jc w:val="center"/>
            </w:pPr>
          </w:p>
        </w:tc>
        <w:tc>
          <w:tcPr>
            <w:tcW w:w="720" w:type="dxa"/>
            <w:shd w:val="clear" w:color="auto" w:fill="auto"/>
          </w:tcPr>
          <w:p w14:paraId="6AB90840" w14:textId="77777777" w:rsidR="001A47A4" w:rsidRPr="00297CB1" w:rsidRDefault="001A47A4" w:rsidP="001A47A4">
            <w:pPr>
              <w:pStyle w:val="Tabletext"/>
              <w:jc w:val="center"/>
            </w:pPr>
          </w:p>
        </w:tc>
        <w:tc>
          <w:tcPr>
            <w:tcW w:w="720" w:type="dxa"/>
            <w:shd w:val="clear" w:color="auto" w:fill="auto"/>
          </w:tcPr>
          <w:p w14:paraId="577E7DCE" w14:textId="77777777" w:rsidR="001A47A4" w:rsidRPr="00297CB1" w:rsidRDefault="001A47A4" w:rsidP="001A47A4">
            <w:pPr>
              <w:pStyle w:val="Tabletext"/>
              <w:jc w:val="center"/>
            </w:pPr>
          </w:p>
        </w:tc>
        <w:tc>
          <w:tcPr>
            <w:tcW w:w="2885" w:type="dxa"/>
            <w:shd w:val="clear" w:color="auto" w:fill="auto"/>
          </w:tcPr>
          <w:p w14:paraId="2AAD280C" w14:textId="77777777" w:rsidR="001A47A4" w:rsidRPr="00297CB1" w:rsidRDefault="001A47A4" w:rsidP="001A47A4">
            <w:pPr>
              <w:pStyle w:val="Tabletext"/>
            </w:pPr>
          </w:p>
        </w:tc>
      </w:tr>
      <w:tr w:rsidR="001A47A4" w:rsidRPr="00297CB1" w14:paraId="6DD8418E" w14:textId="77777777" w:rsidTr="00E74AA9">
        <w:trPr>
          <w:cantSplit/>
          <w:trHeight w:val="720"/>
        </w:trPr>
        <w:tc>
          <w:tcPr>
            <w:tcW w:w="715" w:type="dxa"/>
            <w:shd w:val="clear" w:color="auto" w:fill="auto"/>
          </w:tcPr>
          <w:p w14:paraId="36E15FBC" w14:textId="6CD36597" w:rsidR="001A47A4" w:rsidRPr="001A47A4" w:rsidRDefault="001A47A4" w:rsidP="001A47A4">
            <w:pPr>
              <w:pStyle w:val="Tabletext"/>
              <w:jc w:val="center"/>
              <w:rPr>
                <w:b/>
              </w:rPr>
            </w:pPr>
            <w:r w:rsidRPr="001A47A4">
              <w:rPr>
                <w:b/>
              </w:rPr>
              <w:t>27</w:t>
            </w:r>
          </w:p>
        </w:tc>
        <w:tc>
          <w:tcPr>
            <w:tcW w:w="3600" w:type="dxa"/>
            <w:shd w:val="clear" w:color="auto" w:fill="auto"/>
          </w:tcPr>
          <w:p w14:paraId="7F22707B" w14:textId="6FA88B61" w:rsidR="001A47A4" w:rsidRPr="00297CB1" w:rsidRDefault="001A47A4" w:rsidP="001A47A4">
            <w:pPr>
              <w:pStyle w:val="Tabletext"/>
            </w:pPr>
            <w:r w:rsidRPr="001A47A4">
              <w:t>All hazardous and nonhazardous trash has been disposed of in appropriate containers (for example, safely review biohazard, pharmaceutical waste, and sharps containers).</w:t>
            </w:r>
          </w:p>
        </w:tc>
        <w:tc>
          <w:tcPr>
            <w:tcW w:w="720" w:type="dxa"/>
            <w:shd w:val="clear" w:color="auto" w:fill="auto"/>
          </w:tcPr>
          <w:p w14:paraId="67421FEF" w14:textId="09276888" w:rsidR="001A47A4" w:rsidRPr="00297CB1" w:rsidRDefault="001A47A4" w:rsidP="001A47A4">
            <w:pPr>
              <w:pStyle w:val="Tabletext"/>
            </w:pPr>
            <w:r>
              <w:t>#</w:t>
            </w:r>
          </w:p>
        </w:tc>
        <w:tc>
          <w:tcPr>
            <w:tcW w:w="720" w:type="dxa"/>
            <w:shd w:val="clear" w:color="auto" w:fill="auto"/>
          </w:tcPr>
          <w:p w14:paraId="6ECFFA66" w14:textId="47E1D311" w:rsidR="001A47A4" w:rsidRPr="00297CB1" w:rsidRDefault="001A47A4" w:rsidP="001A47A4">
            <w:pPr>
              <w:pStyle w:val="Tabletext"/>
            </w:pPr>
            <w:r>
              <w:t>#</w:t>
            </w:r>
          </w:p>
        </w:tc>
        <w:tc>
          <w:tcPr>
            <w:tcW w:w="720" w:type="dxa"/>
            <w:shd w:val="clear" w:color="auto" w:fill="auto"/>
          </w:tcPr>
          <w:p w14:paraId="3BC60E72" w14:textId="77777777" w:rsidR="001A47A4" w:rsidRPr="00297CB1" w:rsidRDefault="001A47A4" w:rsidP="001A47A4">
            <w:pPr>
              <w:pStyle w:val="Tabletext"/>
              <w:jc w:val="center"/>
            </w:pPr>
          </w:p>
        </w:tc>
        <w:tc>
          <w:tcPr>
            <w:tcW w:w="720" w:type="dxa"/>
            <w:shd w:val="clear" w:color="auto" w:fill="auto"/>
          </w:tcPr>
          <w:p w14:paraId="3824FAC4" w14:textId="77777777" w:rsidR="001A47A4" w:rsidRPr="00297CB1" w:rsidRDefault="001A47A4" w:rsidP="001A47A4">
            <w:pPr>
              <w:pStyle w:val="Tabletext"/>
              <w:jc w:val="center"/>
            </w:pPr>
          </w:p>
        </w:tc>
        <w:tc>
          <w:tcPr>
            <w:tcW w:w="720" w:type="dxa"/>
            <w:shd w:val="clear" w:color="auto" w:fill="auto"/>
          </w:tcPr>
          <w:p w14:paraId="7DB4F263" w14:textId="77777777" w:rsidR="001A47A4" w:rsidRPr="00297CB1" w:rsidRDefault="001A47A4" w:rsidP="001A47A4">
            <w:pPr>
              <w:pStyle w:val="Tabletext"/>
              <w:jc w:val="center"/>
            </w:pPr>
          </w:p>
        </w:tc>
        <w:tc>
          <w:tcPr>
            <w:tcW w:w="2885" w:type="dxa"/>
            <w:shd w:val="clear" w:color="auto" w:fill="auto"/>
          </w:tcPr>
          <w:p w14:paraId="21C3C138" w14:textId="77777777" w:rsidR="001A47A4" w:rsidRPr="00297CB1" w:rsidRDefault="001A47A4" w:rsidP="001A47A4">
            <w:pPr>
              <w:pStyle w:val="Tabletext"/>
            </w:pPr>
          </w:p>
        </w:tc>
      </w:tr>
      <w:tr w:rsidR="001A47A4" w:rsidRPr="00297CB1" w14:paraId="22B23EF7" w14:textId="77777777" w:rsidTr="00E74AA9">
        <w:trPr>
          <w:cantSplit/>
          <w:trHeight w:val="720"/>
        </w:trPr>
        <w:tc>
          <w:tcPr>
            <w:tcW w:w="715" w:type="dxa"/>
            <w:shd w:val="clear" w:color="auto" w:fill="auto"/>
          </w:tcPr>
          <w:p w14:paraId="6BDBF1D8" w14:textId="04ED4CE4" w:rsidR="001A47A4" w:rsidRPr="001A47A4" w:rsidRDefault="001A47A4" w:rsidP="001A47A4">
            <w:pPr>
              <w:pStyle w:val="Tabletext"/>
              <w:jc w:val="center"/>
              <w:rPr>
                <w:b/>
              </w:rPr>
            </w:pPr>
            <w:r w:rsidRPr="001A47A4">
              <w:rPr>
                <w:b/>
              </w:rPr>
              <w:t>28</w:t>
            </w:r>
          </w:p>
        </w:tc>
        <w:tc>
          <w:tcPr>
            <w:tcW w:w="3600" w:type="dxa"/>
            <w:shd w:val="clear" w:color="auto" w:fill="auto"/>
          </w:tcPr>
          <w:p w14:paraId="6FD9EF0A" w14:textId="0C7ED3BC" w:rsidR="001A47A4" w:rsidRPr="00297CB1" w:rsidRDefault="001A47A4" w:rsidP="001A47A4">
            <w:pPr>
              <w:pStyle w:val="Tabletext"/>
            </w:pPr>
            <w:r w:rsidRPr="001A47A4">
              <w:t>Unlocked hazardous waste containers are located in a secured room or an area that is not accessible to the public.</w:t>
            </w:r>
          </w:p>
        </w:tc>
        <w:tc>
          <w:tcPr>
            <w:tcW w:w="720" w:type="dxa"/>
            <w:shd w:val="clear" w:color="auto" w:fill="auto"/>
          </w:tcPr>
          <w:p w14:paraId="16B45157" w14:textId="3D6B0CB7" w:rsidR="001A47A4" w:rsidRPr="00297CB1" w:rsidRDefault="001A47A4" w:rsidP="001A47A4">
            <w:pPr>
              <w:pStyle w:val="Tabletext"/>
            </w:pPr>
            <w:r>
              <w:t>#</w:t>
            </w:r>
          </w:p>
        </w:tc>
        <w:tc>
          <w:tcPr>
            <w:tcW w:w="720" w:type="dxa"/>
            <w:shd w:val="clear" w:color="auto" w:fill="auto"/>
          </w:tcPr>
          <w:p w14:paraId="1EA13014" w14:textId="4ED3A4A4" w:rsidR="001A47A4" w:rsidRPr="00297CB1" w:rsidRDefault="001A47A4" w:rsidP="001A47A4">
            <w:pPr>
              <w:pStyle w:val="Tabletext"/>
            </w:pPr>
            <w:r>
              <w:t>#</w:t>
            </w:r>
          </w:p>
        </w:tc>
        <w:tc>
          <w:tcPr>
            <w:tcW w:w="720" w:type="dxa"/>
            <w:shd w:val="clear" w:color="auto" w:fill="auto"/>
          </w:tcPr>
          <w:p w14:paraId="28BE2EF5" w14:textId="77777777" w:rsidR="001A47A4" w:rsidRPr="00297CB1" w:rsidRDefault="001A47A4" w:rsidP="001A47A4">
            <w:pPr>
              <w:pStyle w:val="Tabletext"/>
              <w:jc w:val="center"/>
            </w:pPr>
          </w:p>
        </w:tc>
        <w:tc>
          <w:tcPr>
            <w:tcW w:w="720" w:type="dxa"/>
            <w:shd w:val="clear" w:color="auto" w:fill="auto"/>
          </w:tcPr>
          <w:p w14:paraId="231C2F9E" w14:textId="77777777" w:rsidR="001A47A4" w:rsidRPr="00297CB1" w:rsidRDefault="001A47A4" w:rsidP="001A47A4">
            <w:pPr>
              <w:pStyle w:val="Tabletext"/>
              <w:jc w:val="center"/>
            </w:pPr>
          </w:p>
        </w:tc>
        <w:tc>
          <w:tcPr>
            <w:tcW w:w="720" w:type="dxa"/>
            <w:shd w:val="clear" w:color="auto" w:fill="auto"/>
          </w:tcPr>
          <w:p w14:paraId="0B5B863C" w14:textId="77777777" w:rsidR="001A47A4" w:rsidRPr="00297CB1" w:rsidRDefault="001A47A4" w:rsidP="001A47A4">
            <w:pPr>
              <w:pStyle w:val="Tabletext"/>
              <w:jc w:val="center"/>
            </w:pPr>
          </w:p>
        </w:tc>
        <w:tc>
          <w:tcPr>
            <w:tcW w:w="2885" w:type="dxa"/>
            <w:shd w:val="clear" w:color="auto" w:fill="auto"/>
          </w:tcPr>
          <w:p w14:paraId="51396A5C" w14:textId="77777777" w:rsidR="001A47A4" w:rsidRPr="00297CB1" w:rsidRDefault="001A47A4" w:rsidP="001A47A4">
            <w:pPr>
              <w:pStyle w:val="Tabletext"/>
            </w:pPr>
          </w:p>
        </w:tc>
      </w:tr>
      <w:tr w:rsidR="001A47A4" w:rsidRPr="00297CB1" w14:paraId="5FF6C8D3" w14:textId="77777777" w:rsidTr="00E74AA9">
        <w:trPr>
          <w:cantSplit/>
          <w:trHeight w:val="720"/>
        </w:trPr>
        <w:tc>
          <w:tcPr>
            <w:tcW w:w="715" w:type="dxa"/>
            <w:shd w:val="clear" w:color="auto" w:fill="auto"/>
          </w:tcPr>
          <w:p w14:paraId="57FE156D" w14:textId="1EAB8432" w:rsidR="001A47A4" w:rsidRPr="001A47A4" w:rsidRDefault="001A47A4" w:rsidP="001A47A4">
            <w:pPr>
              <w:pStyle w:val="Tabletext"/>
              <w:jc w:val="center"/>
              <w:rPr>
                <w:b/>
              </w:rPr>
            </w:pPr>
            <w:r w:rsidRPr="001A47A4">
              <w:rPr>
                <w:b/>
              </w:rPr>
              <w:t>29</w:t>
            </w:r>
          </w:p>
        </w:tc>
        <w:tc>
          <w:tcPr>
            <w:tcW w:w="3600" w:type="dxa"/>
            <w:shd w:val="clear" w:color="auto" w:fill="auto"/>
          </w:tcPr>
          <w:p w14:paraId="4988D98A" w14:textId="39597C0E" w:rsidR="001A47A4" w:rsidRPr="00297CB1" w:rsidRDefault="001A47A4" w:rsidP="001A47A4">
            <w:pPr>
              <w:pStyle w:val="Tabletext"/>
            </w:pPr>
            <w:r w:rsidRPr="001A47A4">
              <w:t>Documentation protected by HIPAA is not disposed of in an unsecured container.</w:t>
            </w:r>
          </w:p>
        </w:tc>
        <w:tc>
          <w:tcPr>
            <w:tcW w:w="720" w:type="dxa"/>
            <w:shd w:val="clear" w:color="auto" w:fill="auto"/>
          </w:tcPr>
          <w:p w14:paraId="220E6AB0" w14:textId="28601174" w:rsidR="001A47A4" w:rsidRPr="00297CB1" w:rsidRDefault="001A47A4" w:rsidP="001A47A4">
            <w:pPr>
              <w:pStyle w:val="Tabletext"/>
            </w:pPr>
            <w:r>
              <w:t>#</w:t>
            </w:r>
          </w:p>
        </w:tc>
        <w:tc>
          <w:tcPr>
            <w:tcW w:w="720" w:type="dxa"/>
            <w:shd w:val="clear" w:color="auto" w:fill="auto"/>
          </w:tcPr>
          <w:p w14:paraId="1E1F9677" w14:textId="088A5BDF" w:rsidR="001A47A4" w:rsidRPr="00297CB1" w:rsidRDefault="001A47A4" w:rsidP="001A47A4">
            <w:pPr>
              <w:pStyle w:val="Tabletext"/>
            </w:pPr>
            <w:r>
              <w:t>#</w:t>
            </w:r>
          </w:p>
        </w:tc>
        <w:tc>
          <w:tcPr>
            <w:tcW w:w="720" w:type="dxa"/>
            <w:shd w:val="clear" w:color="auto" w:fill="auto"/>
          </w:tcPr>
          <w:p w14:paraId="3CDC135F" w14:textId="77777777" w:rsidR="001A47A4" w:rsidRPr="00297CB1" w:rsidRDefault="001A47A4" w:rsidP="001A47A4">
            <w:pPr>
              <w:pStyle w:val="Tabletext"/>
              <w:jc w:val="center"/>
            </w:pPr>
          </w:p>
        </w:tc>
        <w:tc>
          <w:tcPr>
            <w:tcW w:w="720" w:type="dxa"/>
            <w:shd w:val="clear" w:color="auto" w:fill="auto"/>
          </w:tcPr>
          <w:p w14:paraId="61DFE991" w14:textId="77777777" w:rsidR="001A47A4" w:rsidRPr="00297CB1" w:rsidRDefault="001A47A4" w:rsidP="001A47A4">
            <w:pPr>
              <w:pStyle w:val="Tabletext"/>
              <w:jc w:val="center"/>
            </w:pPr>
          </w:p>
        </w:tc>
        <w:tc>
          <w:tcPr>
            <w:tcW w:w="720" w:type="dxa"/>
            <w:shd w:val="clear" w:color="auto" w:fill="auto"/>
          </w:tcPr>
          <w:p w14:paraId="66105982" w14:textId="77777777" w:rsidR="001A47A4" w:rsidRPr="00297CB1" w:rsidRDefault="001A47A4" w:rsidP="001A47A4">
            <w:pPr>
              <w:pStyle w:val="Tabletext"/>
              <w:jc w:val="center"/>
            </w:pPr>
          </w:p>
        </w:tc>
        <w:tc>
          <w:tcPr>
            <w:tcW w:w="2885" w:type="dxa"/>
            <w:shd w:val="clear" w:color="auto" w:fill="auto"/>
          </w:tcPr>
          <w:p w14:paraId="1C46B768" w14:textId="77777777" w:rsidR="001A47A4" w:rsidRPr="00297CB1" w:rsidRDefault="001A47A4" w:rsidP="001A47A4">
            <w:pPr>
              <w:pStyle w:val="Tabletext"/>
            </w:pPr>
          </w:p>
        </w:tc>
      </w:tr>
      <w:tr w:rsidR="00FB3EEC" w:rsidRPr="00297CB1" w14:paraId="7DB46822" w14:textId="77777777" w:rsidTr="00E74AA9">
        <w:trPr>
          <w:cantSplit/>
          <w:trHeight w:val="720"/>
        </w:trPr>
        <w:tc>
          <w:tcPr>
            <w:tcW w:w="715" w:type="dxa"/>
            <w:shd w:val="clear" w:color="auto" w:fill="auto"/>
          </w:tcPr>
          <w:p w14:paraId="032645BE" w14:textId="34FB42F0" w:rsidR="00FB3EEC" w:rsidRPr="001A47A4" w:rsidRDefault="001A47A4" w:rsidP="001A47A4">
            <w:pPr>
              <w:pStyle w:val="Tabletext"/>
              <w:jc w:val="center"/>
              <w:rPr>
                <w:b/>
              </w:rPr>
            </w:pPr>
            <w:r w:rsidRPr="001A47A4">
              <w:rPr>
                <w:b/>
              </w:rPr>
              <w:t>30</w:t>
            </w:r>
          </w:p>
        </w:tc>
        <w:tc>
          <w:tcPr>
            <w:tcW w:w="3600" w:type="dxa"/>
            <w:shd w:val="clear" w:color="auto" w:fill="auto"/>
          </w:tcPr>
          <w:p w14:paraId="6E4E413E" w14:textId="4EAC8900" w:rsidR="00FB3EEC" w:rsidRPr="00297CB1" w:rsidRDefault="001A47A4" w:rsidP="001A47A4">
            <w:pPr>
              <w:pStyle w:val="Tabletext"/>
            </w:pPr>
            <w:r w:rsidRPr="001A47A4">
              <w:t>Unobstructed eye wash station is present within 10 seconds in areas with injurious corrosive chemicals.</w:t>
            </w:r>
          </w:p>
        </w:tc>
        <w:tc>
          <w:tcPr>
            <w:tcW w:w="720" w:type="dxa"/>
            <w:shd w:val="clear" w:color="auto" w:fill="auto"/>
          </w:tcPr>
          <w:p w14:paraId="4B29E2B5" w14:textId="77777777" w:rsidR="00FB3EEC" w:rsidRPr="00297CB1" w:rsidRDefault="00FB3EEC" w:rsidP="001A47A4">
            <w:pPr>
              <w:pStyle w:val="Tabletext"/>
            </w:pPr>
          </w:p>
        </w:tc>
        <w:tc>
          <w:tcPr>
            <w:tcW w:w="720" w:type="dxa"/>
            <w:shd w:val="clear" w:color="auto" w:fill="auto"/>
          </w:tcPr>
          <w:p w14:paraId="20EB1BFD" w14:textId="77777777" w:rsidR="00FB3EEC" w:rsidRPr="00297CB1" w:rsidRDefault="00FB3EEC" w:rsidP="001A47A4">
            <w:pPr>
              <w:pStyle w:val="Tabletext"/>
            </w:pPr>
          </w:p>
        </w:tc>
        <w:tc>
          <w:tcPr>
            <w:tcW w:w="720" w:type="dxa"/>
            <w:shd w:val="clear" w:color="auto" w:fill="auto"/>
          </w:tcPr>
          <w:p w14:paraId="769D7167" w14:textId="77777777" w:rsidR="00FB3EEC" w:rsidRPr="00297CB1" w:rsidRDefault="00FB3EEC" w:rsidP="001A47A4">
            <w:pPr>
              <w:pStyle w:val="Tabletext"/>
              <w:jc w:val="center"/>
            </w:pPr>
          </w:p>
        </w:tc>
        <w:tc>
          <w:tcPr>
            <w:tcW w:w="720" w:type="dxa"/>
            <w:shd w:val="clear" w:color="auto" w:fill="auto"/>
          </w:tcPr>
          <w:p w14:paraId="11147AFA" w14:textId="77777777" w:rsidR="00FB3EEC" w:rsidRPr="00297CB1" w:rsidRDefault="00FB3EEC" w:rsidP="001A47A4">
            <w:pPr>
              <w:pStyle w:val="Tabletext"/>
              <w:jc w:val="center"/>
            </w:pPr>
          </w:p>
        </w:tc>
        <w:tc>
          <w:tcPr>
            <w:tcW w:w="720" w:type="dxa"/>
            <w:shd w:val="clear" w:color="auto" w:fill="auto"/>
          </w:tcPr>
          <w:p w14:paraId="59BE745A" w14:textId="77777777" w:rsidR="00FB3EEC" w:rsidRPr="00297CB1" w:rsidRDefault="00FB3EEC" w:rsidP="001A47A4">
            <w:pPr>
              <w:pStyle w:val="Tabletext"/>
              <w:jc w:val="center"/>
            </w:pPr>
          </w:p>
        </w:tc>
        <w:tc>
          <w:tcPr>
            <w:tcW w:w="2885" w:type="dxa"/>
            <w:shd w:val="clear" w:color="auto" w:fill="auto"/>
          </w:tcPr>
          <w:p w14:paraId="7A828EFD" w14:textId="77777777" w:rsidR="00FB3EEC" w:rsidRPr="00297CB1" w:rsidRDefault="00FB3EEC" w:rsidP="001A47A4">
            <w:pPr>
              <w:pStyle w:val="Tabletext"/>
            </w:pPr>
          </w:p>
        </w:tc>
      </w:tr>
      <w:tr w:rsidR="00FB3EEC" w:rsidRPr="00297CB1" w14:paraId="56A34163" w14:textId="77777777" w:rsidTr="00E74AA9">
        <w:trPr>
          <w:cantSplit/>
          <w:trHeight w:val="720"/>
        </w:trPr>
        <w:tc>
          <w:tcPr>
            <w:tcW w:w="715" w:type="dxa"/>
            <w:shd w:val="clear" w:color="auto" w:fill="auto"/>
          </w:tcPr>
          <w:p w14:paraId="71912BCA" w14:textId="2643C3AF" w:rsidR="00FB3EEC" w:rsidRPr="001A47A4" w:rsidRDefault="001A47A4" w:rsidP="001A47A4">
            <w:pPr>
              <w:pStyle w:val="Tabletext"/>
              <w:jc w:val="center"/>
              <w:rPr>
                <w:b/>
              </w:rPr>
            </w:pPr>
            <w:r w:rsidRPr="001A47A4">
              <w:rPr>
                <w:b/>
              </w:rPr>
              <w:t>31</w:t>
            </w:r>
          </w:p>
        </w:tc>
        <w:tc>
          <w:tcPr>
            <w:tcW w:w="3600" w:type="dxa"/>
            <w:shd w:val="clear" w:color="auto" w:fill="auto"/>
          </w:tcPr>
          <w:p w14:paraId="6949C723" w14:textId="797365A8" w:rsidR="00FB3EEC" w:rsidRPr="00297CB1" w:rsidRDefault="001A47A4" w:rsidP="001A47A4">
            <w:pPr>
              <w:pStyle w:val="Tabletext"/>
            </w:pPr>
            <w:r w:rsidRPr="001A47A4">
              <w:t>Eye wash station is clean and in good condition.</w:t>
            </w:r>
          </w:p>
        </w:tc>
        <w:tc>
          <w:tcPr>
            <w:tcW w:w="720" w:type="dxa"/>
            <w:shd w:val="clear" w:color="auto" w:fill="auto"/>
          </w:tcPr>
          <w:p w14:paraId="4E697323" w14:textId="77777777" w:rsidR="00FB3EEC" w:rsidRPr="00297CB1" w:rsidRDefault="00FB3EEC" w:rsidP="001A47A4">
            <w:pPr>
              <w:pStyle w:val="Tabletext"/>
            </w:pPr>
          </w:p>
        </w:tc>
        <w:tc>
          <w:tcPr>
            <w:tcW w:w="720" w:type="dxa"/>
            <w:shd w:val="clear" w:color="auto" w:fill="auto"/>
          </w:tcPr>
          <w:p w14:paraId="3E72F55C" w14:textId="77777777" w:rsidR="00FB3EEC" w:rsidRPr="00297CB1" w:rsidRDefault="00FB3EEC" w:rsidP="001A47A4">
            <w:pPr>
              <w:pStyle w:val="Tabletext"/>
            </w:pPr>
          </w:p>
        </w:tc>
        <w:tc>
          <w:tcPr>
            <w:tcW w:w="720" w:type="dxa"/>
            <w:shd w:val="clear" w:color="auto" w:fill="auto"/>
          </w:tcPr>
          <w:p w14:paraId="5B3B969F" w14:textId="77777777" w:rsidR="00FB3EEC" w:rsidRPr="00297CB1" w:rsidRDefault="00FB3EEC" w:rsidP="001A47A4">
            <w:pPr>
              <w:pStyle w:val="Tabletext"/>
              <w:jc w:val="center"/>
            </w:pPr>
          </w:p>
        </w:tc>
        <w:tc>
          <w:tcPr>
            <w:tcW w:w="720" w:type="dxa"/>
            <w:shd w:val="clear" w:color="auto" w:fill="auto"/>
          </w:tcPr>
          <w:p w14:paraId="180E478D" w14:textId="77777777" w:rsidR="00FB3EEC" w:rsidRPr="00297CB1" w:rsidRDefault="00FB3EEC" w:rsidP="001A47A4">
            <w:pPr>
              <w:pStyle w:val="Tabletext"/>
              <w:jc w:val="center"/>
            </w:pPr>
          </w:p>
        </w:tc>
        <w:tc>
          <w:tcPr>
            <w:tcW w:w="720" w:type="dxa"/>
            <w:shd w:val="clear" w:color="auto" w:fill="auto"/>
          </w:tcPr>
          <w:p w14:paraId="76DBB460" w14:textId="77777777" w:rsidR="00FB3EEC" w:rsidRPr="00297CB1" w:rsidRDefault="00FB3EEC" w:rsidP="001A47A4">
            <w:pPr>
              <w:pStyle w:val="Tabletext"/>
              <w:jc w:val="center"/>
            </w:pPr>
          </w:p>
        </w:tc>
        <w:tc>
          <w:tcPr>
            <w:tcW w:w="2885" w:type="dxa"/>
            <w:shd w:val="clear" w:color="auto" w:fill="auto"/>
          </w:tcPr>
          <w:p w14:paraId="65A3C401" w14:textId="77777777" w:rsidR="00FB3EEC" w:rsidRPr="00297CB1" w:rsidRDefault="00FB3EEC" w:rsidP="001A47A4">
            <w:pPr>
              <w:pStyle w:val="Tabletext"/>
            </w:pPr>
          </w:p>
        </w:tc>
      </w:tr>
      <w:tr w:rsidR="00FB3EEC" w:rsidRPr="00297CB1" w14:paraId="5D4B75E1" w14:textId="77777777" w:rsidTr="00E74AA9">
        <w:trPr>
          <w:cantSplit/>
          <w:trHeight w:val="720"/>
        </w:trPr>
        <w:tc>
          <w:tcPr>
            <w:tcW w:w="715" w:type="dxa"/>
            <w:shd w:val="clear" w:color="auto" w:fill="auto"/>
          </w:tcPr>
          <w:p w14:paraId="3D3C7AFC" w14:textId="10B6E9E4" w:rsidR="00FB3EEC" w:rsidRPr="001A47A4" w:rsidRDefault="001A47A4" w:rsidP="001A47A4">
            <w:pPr>
              <w:pStyle w:val="Tabletext"/>
              <w:jc w:val="center"/>
              <w:rPr>
                <w:b/>
              </w:rPr>
            </w:pPr>
            <w:r w:rsidRPr="001A47A4">
              <w:rPr>
                <w:b/>
              </w:rPr>
              <w:t>32</w:t>
            </w:r>
          </w:p>
        </w:tc>
        <w:tc>
          <w:tcPr>
            <w:tcW w:w="3600" w:type="dxa"/>
            <w:shd w:val="clear" w:color="auto" w:fill="auto"/>
          </w:tcPr>
          <w:p w14:paraId="5446E6FE" w14:textId="673BD535" w:rsidR="00FB3EEC" w:rsidRPr="00297CB1" w:rsidRDefault="001A47A4" w:rsidP="001A47A4">
            <w:pPr>
              <w:pStyle w:val="Tabletext"/>
            </w:pPr>
            <w:r w:rsidRPr="001A47A4">
              <w:t>Eye wash inspection log is available and up to date.</w:t>
            </w:r>
          </w:p>
        </w:tc>
        <w:tc>
          <w:tcPr>
            <w:tcW w:w="720" w:type="dxa"/>
            <w:shd w:val="clear" w:color="auto" w:fill="auto"/>
          </w:tcPr>
          <w:p w14:paraId="3F18891F" w14:textId="77777777" w:rsidR="00FB3EEC" w:rsidRPr="00297CB1" w:rsidRDefault="00FB3EEC" w:rsidP="001A47A4">
            <w:pPr>
              <w:pStyle w:val="Tabletext"/>
            </w:pPr>
          </w:p>
        </w:tc>
        <w:tc>
          <w:tcPr>
            <w:tcW w:w="720" w:type="dxa"/>
            <w:shd w:val="clear" w:color="auto" w:fill="auto"/>
          </w:tcPr>
          <w:p w14:paraId="2B5144DA" w14:textId="77777777" w:rsidR="00FB3EEC" w:rsidRPr="00297CB1" w:rsidRDefault="00FB3EEC" w:rsidP="001A47A4">
            <w:pPr>
              <w:pStyle w:val="Tabletext"/>
            </w:pPr>
          </w:p>
        </w:tc>
        <w:tc>
          <w:tcPr>
            <w:tcW w:w="720" w:type="dxa"/>
            <w:shd w:val="clear" w:color="auto" w:fill="auto"/>
          </w:tcPr>
          <w:p w14:paraId="67CB29D2" w14:textId="77777777" w:rsidR="00FB3EEC" w:rsidRPr="00297CB1" w:rsidRDefault="00FB3EEC" w:rsidP="001A47A4">
            <w:pPr>
              <w:pStyle w:val="Tabletext"/>
              <w:jc w:val="center"/>
            </w:pPr>
          </w:p>
        </w:tc>
        <w:tc>
          <w:tcPr>
            <w:tcW w:w="720" w:type="dxa"/>
            <w:shd w:val="clear" w:color="auto" w:fill="auto"/>
          </w:tcPr>
          <w:p w14:paraId="78105A31" w14:textId="77777777" w:rsidR="00FB3EEC" w:rsidRPr="00297CB1" w:rsidRDefault="00FB3EEC" w:rsidP="001A47A4">
            <w:pPr>
              <w:pStyle w:val="Tabletext"/>
              <w:jc w:val="center"/>
            </w:pPr>
          </w:p>
        </w:tc>
        <w:tc>
          <w:tcPr>
            <w:tcW w:w="720" w:type="dxa"/>
            <w:shd w:val="clear" w:color="auto" w:fill="auto"/>
          </w:tcPr>
          <w:p w14:paraId="26610223" w14:textId="77777777" w:rsidR="00FB3EEC" w:rsidRPr="00297CB1" w:rsidRDefault="00FB3EEC" w:rsidP="001A47A4">
            <w:pPr>
              <w:pStyle w:val="Tabletext"/>
              <w:jc w:val="center"/>
            </w:pPr>
          </w:p>
        </w:tc>
        <w:tc>
          <w:tcPr>
            <w:tcW w:w="2885" w:type="dxa"/>
            <w:shd w:val="clear" w:color="auto" w:fill="auto"/>
          </w:tcPr>
          <w:p w14:paraId="729BC7C3" w14:textId="77777777" w:rsidR="00FB3EEC" w:rsidRPr="00297CB1" w:rsidRDefault="00FB3EEC" w:rsidP="001A47A4">
            <w:pPr>
              <w:pStyle w:val="Tabletext"/>
            </w:pPr>
          </w:p>
        </w:tc>
      </w:tr>
      <w:tr w:rsidR="001A47A4" w:rsidRPr="00297CB1" w14:paraId="6E14BFEB" w14:textId="77777777" w:rsidTr="00E74AA9">
        <w:trPr>
          <w:cantSplit/>
          <w:trHeight w:val="288"/>
        </w:trPr>
        <w:tc>
          <w:tcPr>
            <w:tcW w:w="10800" w:type="dxa"/>
            <w:gridSpan w:val="8"/>
            <w:shd w:val="clear" w:color="auto" w:fill="AECADA"/>
            <w:vAlign w:val="center"/>
          </w:tcPr>
          <w:p w14:paraId="5DED2797" w14:textId="3915AFB4" w:rsidR="001A47A4" w:rsidRPr="00297CB1" w:rsidRDefault="001A47A4" w:rsidP="001A47A4">
            <w:pPr>
              <w:pStyle w:val="TableRow2"/>
            </w:pPr>
            <w:r>
              <w:t>Infection Prevention and Control (IC) (and EC)</w:t>
            </w:r>
          </w:p>
        </w:tc>
      </w:tr>
      <w:tr w:rsidR="001A47A4" w:rsidRPr="00297CB1" w14:paraId="54149607" w14:textId="77777777" w:rsidTr="00E74AA9">
        <w:trPr>
          <w:cantSplit/>
          <w:trHeight w:val="720"/>
        </w:trPr>
        <w:tc>
          <w:tcPr>
            <w:tcW w:w="715" w:type="dxa"/>
            <w:shd w:val="clear" w:color="auto" w:fill="auto"/>
          </w:tcPr>
          <w:p w14:paraId="050261FB" w14:textId="40050E75" w:rsidR="001A47A4" w:rsidRPr="001A47A4" w:rsidRDefault="001A47A4" w:rsidP="001A47A4">
            <w:pPr>
              <w:pStyle w:val="Tabletext"/>
              <w:jc w:val="center"/>
              <w:rPr>
                <w:b/>
              </w:rPr>
            </w:pPr>
            <w:r w:rsidRPr="001A47A4">
              <w:rPr>
                <w:b/>
              </w:rPr>
              <w:t>33</w:t>
            </w:r>
          </w:p>
        </w:tc>
        <w:tc>
          <w:tcPr>
            <w:tcW w:w="3600" w:type="dxa"/>
            <w:shd w:val="clear" w:color="auto" w:fill="auto"/>
          </w:tcPr>
          <w:p w14:paraId="47758C3C" w14:textId="65234B7E" w:rsidR="001A47A4" w:rsidRPr="001A47A4" w:rsidRDefault="001A47A4" w:rsidP="00E74AA9">
            <w:pPr>
              <w:pStyle w:val="Tabletext"/>
            </w:pPr>
            <w:r w:rsidRPr="001A47A4">
              <w:t>Appropriate signage is posted for isolation rooms.</w:t>
            </w:r>
          </w:p>
        </w:tc>
        <w:tc>
          <w:tcPr>
            <w:tcW w:w="720" w:type="dxa"/>
            <w:shd w:val="clear" w:color="auto" w:fill="auto"/>
          </w:tcPr>
          <w:p w14:paraId="0391C087" w14:textId="47C97288" w:rsidR="001A47A4" w:rsidRPr="00297CB1" w:rsidRDefault="001A47A4" w:rsidP="001A47A4">
            <w:pPr>
              <w:pStyle w:val="Tabletext"/>
            </w:pPr>
            <w:r>
              <w:t>#</w:t>
            </w:r>
          </w:p>
        </w:tc>
        <w:tc>
          <w:tcPr>
            <w:tcW w:w="720" w:type="dxa"/>
            <w:shd w:val="clear" w:color="auto" w:fill="auto"/>
          </w:tcPr>
          <w:p w14:paraId="0993AFA5" w14:textId="163B9A29" w:rsidR="001A47A4" w:rsidRPr="00297CB1" w:rsidRDefault="001A47A4" w:rsidP="001A47A4">
            <w:pPr>
              <w:pStyle w:val="Tabletext"/>
            </w:pPr>
            <w:r>
              <w:t>#</w:t>
            </w:r>
          </w:p>
        </w:tc>
        <w:tc>
          <w:tcPr>
            <w:tcW w:w="720" w:type="dxa"/>
            <w:shd w:val="clear" w:color="auto" w:fill="auto"/>
          </w:tcPr>
          <w:p w14:paraId="01C6140D" w14:textId="77777777" w:rsidR="001A47A4" w:rsidRPr="00297CB1" w:rsidRDefault="001A47A4" w:rsidP="001A47A4">
            <w:pPr>
              <w:pStyle w:val="Tabletext"/>
              <w:jc w:val="center"/>
            </w:pPr>
          </w:p>
        </w:tc>
        <w:tc>
          <w:tcPr>
            <w:tcW w:w="720" w:type="dxa"/>
            <w:shd w:val="clear" w:color="auto" w:fill="auto"/>
          </w:tcPr>
          <w:p w14:paraId="26FBF8A9" w14:textId="77777777" w:rsidR="001A47A4" w:rsidRPr="00297CB1" w:rsidRDefault="001A47A4" w:rsidP="001A47A4">
            <w:pPr>
              <w:pStyle w:val="Tabletext"/>
              <w:jc w:val="center"/>
            </w:pPr>
          </w:p>
        </w:tc>
        <w:tc>
          <w:tcPr>
            <w:tcW w:w="720" w:type="dxa"/>
            <w:shd w:val="clear" w:color="auto" w:fill="auto"/>
          </w:tcPr>
          <w:p w14:paraId="2B7F3F3E" w14:textId="77777777" w:rsidR="001A47A4" w:rsidRPr="00297CB1" w:rsidRDefault="001A47A4" w:rsidP="001A47A4">
            <w:pPr>
              <w:pStyle w:val="Tabletext"/>
              <w:jc w:val="center"/>
            </w:pPr>
          </w:p>
        </w:tc>
        <w:tc>
          <w:tcPr>
            <w:tcW w:w="2885" w:type="dxa"/>
            <w:shd w:val="clear" w:color="auto" w:fill="auto"/>
          </w:tcPr>
          <w:p w14:paraId="4BAA01D1" w14:textId="77777777" w:rsidR="001A47A4" w:rsidRPr="00297CB1" w:rsidRDefault="001A47A4" w:rsidP="001A47A4">
            <w:pPr>
              <w:pStyle w:val="Tabletext"/>
            </w:pPr>
          </w:p>
        </w:tc>
      </w:tr>
      <w:tr w:rsidR="001A47A4" w:rsidRPr="00297CB1" w14:paraId="2BF6CFEC" w14:textId="77777777" w:rsidTr="00E74AA9">
        <w:trPr>
          <w:cantSplit/>
          <w:trHeight w:val="720"/>
        </w:trPr>
        <w:tc>
          <w:tcPr>
            <w:tcW w:w="715" w:type="dxa"/>
            <w:shd w:val="clear" w:color="auto" w:fill="auto"/>
          </w:tcPr>
          <w:p w14:paraId="02628577" w14:textId="1D08854F" w:rsidR="001A47A4" w:rsidRPr="001A47A4" w:rsidRDefault="001A47A4" w:rsidP="001A47A4">
            <w:pPr>
              <w:pStyle w:val="Tabletext"/>
              <w:jc w:val="center"/>
              <w:rPr>
                <w:b/>
              </w:rPr>
            </w:pPr>
            <w:r w:rsidRPr="001A47A4">
              <w:rPr>
                <w:b/>
              </w:rPr>
              <w:t>34</w:t>
            </w:r>
          </w:p>
        </w:tc>
        <w:tc>
          <w:tcPr>
            <w:tcW w:w="3600" w:type="dxa"/>
            <w:shd w:val="clear" w:color="auto" w:fill="auto"/>
          </w:tcPr>
          <w:p w14:paraId="18A6EADE" w14:textId="6030B613" w:rsidR="001A47A4" w:rsidRPr="00297CB1" w:rsidRDefault="00E74AA9" w:rsidP="001A47A4">
            <w:pPr>
              <w:pStyle w:val="Tabletext"/>
            </w:pPr>
            <w:r w:rsidRPr="001A47A4">
              <w:t>Building surfaces are clean and in good repair (including walls, counters, and floors).</w:t>
            </w:r>
          </w:p>
        </w:tc>
        <w:tc>
          <w:tcPr>
            <w:tcW w:w="720" w:type="dxa"/>
            <w:shd w:val="clear" w:color="auto" w:fill="auto"/>
          </w:tcPr>
          <w:p w14:paraId="568D08D0" w14:textId="77777777" w:rsidR="001A47A4" w:rsidRPr="00297CB1" w:rsidRDefault="001A47A4" w:rsidP="001A47A4">
            <w:pPr>
              <w:pStyle w:val="Tabletext"/>
            </w:pPr>
          </w:p>
        </w:tc>
        <w:tc>
          <w:tcPr>
            <w:tcW w:w="720" w:type="dxa"/>
            <w:shd w:val="clear" w:color="auto" w:fill="auto"/>
          </w:tcPr>
          <w:p w14:paraId="7B97ECF3" w14:textId="77777777" w:rsidR="001A47A4" w:rsidRPr="00297CB1" w:rsidRDefault="001A47A4" w:rsidP="001A47A4">
            <w:pPr>
              <w:pStyle w:val="Tabletext"/>
            </w:pPr>
          </w:p>
        </w:tc>
        <w:tc>
          <w:tcPr>
            <w:tcW w:w="720" w:type="dxa"/>
            <w:shd w:val="clear" w:color="auto" w:fill="auto"/>
          </w:tcPr>
          <w:p w14:paraId="0E6A1ADE" w14:textId="77777777" w:rsidR="001A47A4" w:rsidRPr="00297CB1" w:rsidRDefault="001A47A4" w:rsidP="001A47A4">
            <w:pPr>
              <w:pStyle w:val="Tabletext"/>
              <w:jc w:val="center"/>
            </w:pPr>
          </w:p>
        </w:tc>
        <w:tc>
          <w:tcPr>
            <w:tcW w:w="720" w:type="dxa"/>
            <w:shd w:val="clear" w:color="auto" w:fill="auto"/>
          </w:tcPr>
          <w:p w14:paraId="17958267" w14:textId="77777777" w:rsidR="001A47A4" w:rsidRPr="00297CB1" w:rsidRDefault="001A47A4" w:rsidP="001A47A4">
            <w:pPr>
              <w:pStyle w:val="Tabletext"/>
              <w:jc w:val="center"/>
            </w:pPr>
          </w:p>
        </w:tc>
        <w:tc>
          <w:tcPr>
            <w:tcW w:w="720" w:type="dxa"/>
            <w:shd w:val="clear" w:color="auto" w:fill="auto"/>
          </w:tcPr>
          <w:p w14:paraId="5DB87565" w14:textId="77777777" w:rsidR="001A47A4" w:rsidRPr="00297CB1" w:rsidRDefault="001A47A4" w:rsidP="001A47A4">
            <w:pPr>
              <w:pStyle w:val="Tabletext"/>
              <w:jc w:val="center"/>
            </w:pPr>
          </w:p>
        </w:tc>
        <w:tc>
          <w:tcPr>
            <w:tcW w:w="2885" w:type="dxa"/>
            <w:shd w:val="clear" w:color="auto" w:fill="auto"/>
          </w:tcPr>
          <w:p w14:paraId="087C8494" w14:textId="77777777" w:rsidR="001A47A4" w:rsidRPr="00297CB1" w:rsidRDefault="001A47A4" w:rsidP="001A47A4">
            <w:pPr>
              <w:pStyle w:val="Tabletext"/>
            </w:pPr>
          </w:p>
        </w:tc>
      </w:tr>
      <w:tr w:rsidR="001A47A4" w:rsidRPr="00297CB1" w14:paraId="2F70BBC5" w14:textId="77777777" w:rsidTr="00E74AA9">
        <w:trPr>
          <w:cantSplit/>
          <w:trHeight w:val="720"/>
        </w:trPr>
        <w:tc>
          <w:tcPr>
            <w:tcW w:w="715" w:type="dxa"/>
            <w:shd w:val="clear" w:color="auto" w:fill="auto"/>
          </w:tcPr>
          <w:p w14:paraId="65BEEC41" w14:textId="6AEEE344" w:rsidR="001A47A4" w:rsidRPr="001A47A4" w:rsidRDefault="001A47A4" w:rsidP="001A47A4">
            <w:pPr>
              <w:pStyle w:val="Tabletext"/>
              <w:jc w:val="center"/>
              <w:rPr>
                <w:b/>
              </w:rPr>
            </w:pPr>
            <w:r w:rsidRPr="001A47A4">
              <w:rPr>
                <w:b/>
              </w:rPr>
              <w:t>35</w:t>
            </w:r>
          </w:p>
        </w:tc>
        <w:tc>
          <w:tcPr>
            <w:tcW w:w="3600" w:type="dxa"/>
            <w:shd w:val="clear" w:color="auto" w:fill="auto"/>
          </w:tcPr>
          <w:p w14:paraId="687A558C" w14:textId="4AD0D40F" w:rsidR="001A47A4" w:rsidRPr="00297CB1" w:rsidRDefault="00E74AA9" w:rsidP="001A47A4">
            <w:pPr>
              <w:pStyle w:val="Tabletext"/>
            </w:pPr>
            <w:r w:rsidRPr="001A47A4">
              <w:t>Furniture is clean and in good repair.</w:t>
            </w:r>
          </w:p>
        </w:tc>
        <w:tc>
          <w:tcPr>
            <w:tcW w:w="720" w:type="dxa"/>
            <w:shd w:val="clear" w:color="auto" w:fill="auto"/>
          </w:tcPr>
          <w:p w14:paraId="3830D731" w14:textId="77777777" w:rsidR="001A47A4" w:rsidRPr="00297CB1" w:rsidRDefault="001A47A4" w:rsidP="001A47A4">
            <w:pPr>
              <w:pStyle w:val="Tabletext"/>
            </w:pPr>
          </w:p>
        </w:tc>
        <w:tc>
          <w:tcPr>
            <w:tcW w:w="720" w:type="dxa"/>
            <w:shd w:val="clear" w:color="auto" w:fill="auto"/>
          </w:tcPr>
          <w:p w14:paraId="44BC4BE4" w14:textId="77777777" w:rsidR="001A47A4" w:rsidRPr="00297CB1" w:rsidRDefault="001A47A4" w:rsidP="001A47A4">
            <w:pPr>
              <w:pStyle w:val="Tabletext"/>
            </w:pPr>
          </w:p>
        </w:tc>
        <w:tc>
          <w:tcPr>
            <w:tcW w:w="720" w:type="dxa"/>
            <w:shd w:val="clear" w:color="auto" w:fill="auto"/>
          </w:tcPr>
          <w:p w14:paraId="06B8428C" w14:textId="77777777" w:rsidR="001A47A4" w:rsidRPr="00297CB1" w:rsidRDefault="001A47A4" w:rsidP="001A47A4">
            <w:pPr>
              <w:pStyle w:val="Tabletext"/>
              <w:jc w:val="center"/>
            </w:pPr>
          </w:p>
        </w:tc>
        <w:tc>
          <w:tcPr>
            <w:tcW w:w="720" w:type="dxa"/>
            <w:shd w:val="clear" w:color="auto" w:fill="auto"/>
          </w:tcPr>
          <w:p w14:paraId="65DDAABB" w14:textId="77777777" w:rsidR="001A47A4" w:rsidRPr="00297CB1" w:rsidRDefault="001A47A4" w:rsidP="001A47A4">
            <w:pPr>
              <w:pStyle w:val="Tabletext"/>
              <w:jc w:val="center"/>
            </w:pPr>
          </w:p>
        </w:tc>
        <w:tc>
          <w:tcPr>
            <w:tcW w:w="720" w:type="dxa"/>
            <w:shd w:val="clear" w:color="auto" w:fill="auto"/>
          </w:tcPr>
          <w:p w14:paraId="03EBB8C8" w14:textId="77777777" w:rsidR="001A47A4" w:rsidRPr="00297CB1" w:rsidRDefault="001A47A4" w:rsidP="001A47A4">
            <w:pPr>
              <w:pStyle w:val="Tabletext"/>
              <w:jc w:val="center"/>
            </w:pPr>
          </w:p>
        </w:tc>
        <w:tc>
          <w:tcPr>
            <w:tcW w:w="2885" w:type="dxa"/>
            <w:shd w:val="clear" w:color="auto" w:fill="auto"/>
          </w:tcPr>
          <w:p w14:paraId="051C72E7" w14:textId="77777777" w:rsidR="001A47A4" w:rsidRPr="00297CB1" w:rsidRDefault="001A47A4" w:rsidP="001A47A4">
            <w:pPr>
              <w:pStyle w:val="Tabletext"/>
            </w:pPr>
          </w:p>
        </w:tc>
      </w:tr>
      <w:tr w:rsidR="00E74AA9" w:rsidRPr="00297CB1" w14:paraId="74B6D070" w14:textId="77777777" w:rsidTr="00E74AA9">
        <w:trPr>
          <w:cantSplit/>
          <w:trHeight w:val="720"/>
        </w:trPr>
        <w:tc>
          <w:tcPr>
            <w:tcW w:w="715" w:type="dxa"/>
            <w:shd w:val="clear" w:color="auto" w:fill="auto"/>
          </w:tcPr>
          <w:p w14:paraId="3A63E9DF" w14:textId="6991910D" w:rsidR="00E74AA9" w:rsidRPr="001A47A4" w:rsidRDefault="00E74AA9" w:rsidP="00E74AA9">
            <w:pPr>
              <w:pStyle w:val="Tabletext"/>
              <w:jc w:val="center"/>
              <w:rPr>
                <w:b/>
              </w:rPr>
            </w:pPr>
            <w:r w:rsidRPr="001A47A4">
              <w:rPr>
                <w:b/>
              </w:rPr>
              <w:t>36</w:t>
            </w:r>
          </w:p>
        </w:tc>
        <w:tc>
          <w:tcPr>
            <w:tcW w:w="3600" w:type="dxa"/>
            <w:shd w:val="clear" w:color="auto" w:fill="auto"/>
          </w:tcPr>
          <w:p w14:paraId="260FE2E2" w14:textId="488ED706" w:rsidR="00E74AA9" w:rsidRPr="00297CB1" w:rsidRDefault="00E74AA9" w:rsidP="00E74AA9">
            <w:pPr>
              <w:pStyle w:val="Tabletext"/>
            </w:pPr>
            <w:r w:rsidRPr="001A47A4">
              <w:t>Medical equipment is clean and in good repair.</w:t>
            </w:r>
          </w:p>
        </w:tc>
        <w:tc>
          <w:tcPr>
            <w:tcW w:w="720" w:type="dxa"/>
            <w:shd w:val="clear" w:color="auto" w:fill="auto"/>
          </w:tcPr>
          <w:p w14:paraId="4A7FCDE5" w14:textId="7B32FD17" w:rsidR="00E74AA9" w:rsidRPr="00297CB1" w:rsidRDefault="00E74AA9" w:rsidP="00E74AA9">
            <w:pPr>
              <w:pStyle w:val="Tabletext"/>
            </w:pPr>
            <w:r>
              <w:t>#</w:t>
            </w:r>
          </w:p>
        </w:tc>
        <w:tc>
          <w:tcPr>
            <w:tcW w:w="720" w:type="dxa"/>
            <w:shd w:val="clear" w:color="auto" w:fill="auto"/>
          </w:tcPr>
          <w:p w14:paraId="240AA335" w14:textId="6E2453D6" w:rsidR="00E74AA9" w:rsidRPr="00297CB1" w:rsidRDefault="00E74AA9" w:rsidP="00E74AA9">
            <w:pPr>
              <w:pStyle w:val="Tabletext"/>
            </w:pPr>
            <w:r>
              <w:t>#</w:t>
            </w:r>
          </w:p>
        </w:tc>
        <w:tc>
          <w:tcPr>
            <w:tcW w:w="720" w:type="dxa"/>
            <w:shd w:val="clear" w:color="auto" w:fill="auto"/>
          </w:tcPr>
          <w:p w14:paraId="4723FA00" w14:textId="77777777" w:rsidR="00E74AA9" w:rsidRPr="00297CB1" w:rsidRDefault="00E74AA9" w:rsidP="00E74AA9">
            <w:pPr>
              <w:pStyle w:val="Tabletext"/>
              <w:jc w:val="center"/>
            </w:pPr>
          </w:p>
        </w:tc>
        <w:tc>
          <w:tcPr>
            <w:tcW w:w="720" w:type="dxa"/>
            <w:shd w:val="clear" w:color="auto" w:fill="auto"/>
          </w:tcPr>
          <w:p w14:paraId="4A3AB25C" w14:textId="77777777" w:rsidR="00E74AA9" w:rsidRPr="00297CB1" w:rsidRDefault="00E74AA9" w:rsidP="00E74AA9">
            <w:pPr>
              <w:pStyle w:val="Tabletext"/>
              <w:jc w:val="center"/>
            </w:pPr>
          </w:p>
        </w:tc>
        <w:tc>
          <w:tcPr>
            <w:tcW w:w="720" w:type="dxa"/>
            <w:shd w:val="clear" w:color="auto" w:fill="auto"/>
          </w:tcPr>
          <w:p w14:paraId="48D93D87" w14:textId="77777777" w:rsidR="00E74AA9" w:rsidRPr="00297CB1" w:rsidRDefault="00E74AA9" w:rsidP="00E74AA9">
            <w:pPr>
              <w:pStyle w:val="Tabletext"/>
              <w:jc w:val="center"/>
            </w:pPr>
          </w:p>
        </w:tc>
        <w:tc>
          <w:tcPr>
            <w:tcW w:w="2885" w:type="dxa"/>
            <w:shd w:val="clear" w:color="auto" w:fill="auto"/>
          </w:tcPr>
          <w:p w14:paraId="511A302B" w14:textId="77777777" w:rsidR="00E74AA9" w:rsidRPr="00297CB1" w:rsidRDefault="00E74AA9" w:rsidP="00E74AA9">
            <w:pPr>
              <w:pStyle w:val="Tabletext"/>
            </w:pPr>
          </w:p>
        </w:tc>
      </w:tr>
      <w:tr w:rsidR="00E74AA9" w:rsidRPr="00297CB1" w14:paraId="5496BCB7" w14:textId="77777777" w:rsidTr="00E74AA9">
        <w:trPr>
          <w:cantSplit/>
          <w:trHeight w:val="720"/>
        </w:trPr>
        <w:tc>
          <w:tcPr>
            <w:tcW w:w="715" w:type="dxa"/>
            <w:shd w:val="clear" w:color="auto" w:fill="auto"/>
          </w:tcPr>
          <w:p w14:paraId="2E5EEF91" w14:textId="1076888D" w:rsidR="00E74AA9" w:rsidRPr="001A47A4" w:rsidRDefault="00E74AA9" w:rsidP="00E74AA9">
            <w:pPr>
              <w:pStyle w:val="Tabletext"/>
              <w:jc w:val="center"/>
              <w:rPr>
                <w:b/>
              </w:rPr>
            </w:pPr>
            <w:r w:rsidRPr="001A47A4">
              <w:rPr>
                <w:b/>
              </w:rPr>
              <w:t>37</w:t>
            </w:r>
          </w:p>
        </w:tc>
        <w:tc>
          <w:tcPr>
            <w:tcW w:w="3600" w:type="dxa"/>
            <w:shd w:val="clear" w:color="auto" w:fill="auto"/>
          </w:tcPr>
          <w:p w14:paraId="0B195D41" w14:textId="6DA71AB2" w:rsidR="00E74AA9" w:rsidRPr="00297CB1" w:rsidRDefault="00E74AA9" w:rsidP="00E74AA9">
            <w:pPr>
              <w:pStyle w:val="Tabletext"/>
            </w:pPr>
            <w:r w:rsidRPr="001A47A4">
              <w:t>No food or drink is observed at nurses’ station or work areas.</w:t>
            </w:r>
          </w:p>
        </w:tc>
        <w:tc>
          <w:tcPr>
            <w:tcW w:w="720" w:type="dxa"/>
            <w:shd w:val="clear" w:color="auto" w:fill="auto"/>
          </w:tcPr>
          <w:p w14:paraId="671B3657" w14:textId="77777777" w:rsidR="00E74AA9" w:rsidRPr="00297CB1" w:rsidRDefault="00E74AA9" w:rsidP="00E74AA9">
            <w:pPr>
              <w:pStyle w:val="Tabletext"/>
            </w:pPr>
          </w:p>
        </w:tc>
        <w:tc>
          <w:tcPr>
            <w:tcW w:w="720" w:type="dxa"/>
            <w:shd w:val="clear" w:color="auto" w:fill="auto"/>
          </w:tcPr>
          <w:p w14:paraId="1A009C7F" w14:textId="77777777" w:rsidR="00E74AA9" w:rsidRPr="00297CB1" w:rsidRDefault="00E74AA9" w:rsidP="00E74AA9">
            <w:pPr>
              <w:pStyle w:val="Tabletext"/>
            </w:pPr>
          </w:p>
        </w:tc>
        <w:tc>
          <w:tcPr>
            <w:tcW w:w="720" w:type="dxa"/>
            <w:shd w:val="clear" w:color="auto" w:fill="auto"/>
          </w:tcPr>
          <w:p w14:paraId="24807567" w14:textId="77777777" w:rsidR="00E74AA9" w:rsidRPr="00297CB1" w:rsidRDefault="00E74AA9" w:rsidP="00E74AA9">
            <w:pPr>
              <w:pStyle w:val="Tabletext"/>
              <w:jc w:val="center"/>
            </w:pPr>
          </w:p>
        </w:tc>
        <w:tc>
          <w:tcPr>
            <w:tcW w:w="720" w:type="dxa"/>
            <w:shd w:val="clear" w:color="auto" w:fill="auto"/>
          </w:tcPr>
          <w:p w14:paraId="6F24ABE9" w14:textId="77777777" w:rsidR="00E74AA9" w:rsidRPr="00297CB1" w:rsidRDefault="00E74AA9" w:rsidP="00E74AA9">
            <w:pPr>
              <w:pStyle w:val="Tabletext"/>
              <w:jc w:val="center"/>
            </w:pPr>
          </w:p>
        </w:tc>
        <w:tc>
          <w:tcPr>
            <w:tcW w:w="720" w:type="dxa"/>
            <w:shd w:val="clear" w:color="auto" w:fill="auto"/>
          </w:tcPr>
          <w:p w14:paraId="6CE3EC06" w14:textId="77777777" w:rsidR="00E74AA9" w:rsidRPr="00297CB1" w:rsidRDefault="00E74AA9" w:rsidP="00E74AA9">
            <w:pPr>
              <w:pStyle w:val="Tabletext"/>
              <w:jc w:val="center"/>
            </w:pPr>
          </w:p>
        </w:tc>
        <w:tc>
          <w:tcPr>
            <w:tcW w:w="2885" w:type="dxa"/>
            <w:shd w:val="clear" w:color="auto" w:fill="auto"/>
          </w:tcPr>
          <w:p w14:paraId="7EE28F0C" w14:textId="77777777" w:rsidR="00E74AA9" w:rsidRPr="00297CB1" w:rsidRDefault="00E74AA9" w:rsidP="00E74AA9">
            <w:pPr>
              <w:pStyle w:val="Tabletext"/>
            </w:pPr>
          </w:p>
        </w:tc>
      </w:tr>
      <w:tr w:rsidR="00E74AA9" w:rsidRPr="00297CB1" w14:paraId="4572C77F" w14:textId="77777777" w:rsidTr="00E74AA9">
        <w:trPr>
          <w:cantSplit/>
          <w:trHeight w:val="720"/>
        </w:trPr>
        <w:tc>
          <w:tcPr>
            <w:tcW w:w="715" w:type="dxa"/>
            <w:shd w:val="clear" w:color="auto" w:fill="auto"/>
          </w:tcPr>
          <w:p w14:paraId="3E9169B5" w14:textId="2E61411F" w:rsidR="00E74AA9" w:rsidRPr="001A47A4" w:rsidRDefault="00E74AA9" w:rsidP="00E74AA9">
            <w:pPr>
              <w:pStyle w:val="Tabletext"/>
              <w:jc w:val="center"/>
              <w:rPr>
                <w:b/>
              </w:rPr>
            </w:pPr>
            <w:r w:rsidRPr="001A47A4">
              <w:rPr>
                <w:b/>
              </w:rPr>
              <w:t>38</w:t>
            </w:r>
          </w:p>
        </w:tc>
        <w:tc>
          <w:tcPr>
            <w:tcW w:w="3600" w:type="dxa"/>
            <w:shd w:val="clear" w:color="auto" w:fill="auto"/>
          </w:tcPr>
          <w:p w14:paraId="6B912B07" w14:textId="1F76E515" w:rsidR="00E74AA9" w:rsidRPr="00297CB1" w:rsidRDefault="00E74AA9" w:rsidP="00E74AA9">
            <w:pPr>
              <w:pStyle w:val="Tabletext"/>
            </w:pPr>
            <w:r w:rsidRPr="001A47A4">
              <w:t>Patient refrigerator logs are documented properly.</w:t>
            </w:r>
          </w:p>
        </w:tc>
        <w:tc>
          <w:tcPr>
            <w:tcW w:w="720" w:type="dxa"/>
            <w:shd w:val="clear" w:color="auto" w:fill="auto"/>
          </w:tcPr>
          <w:p w14:paraId="3B2CA96C" w14:textId="77777777" w:rsidR="00E74AA9" w:rsidRPr="00297CB1" w:rsidRDefault="00E74AA9" w:rsidP="00E74AA9">
            <w:pPr>
              <w:pStyle w:val="Tabletext"/>
            </w:pPr>
          </w:p>
        </w:tc>
        <w:tc>
          <w:tcPr>
            <w:tcW w:w="720" w:type="dxa"/>
            <w:shd w:val="clear" w:color="auto" w:fill="auto"/>
          </w:tcPr>
          <w:p w14:paraId="3B6C7411" w14:textId="77777777" w:rsidR="00E74AA9" w:rsidRPr="00297CB1" w:rsidRDefault="00E74AA9" w:rsidP="00E74AA9">
            <w:pPr>
              <w:pStyle w:val="Tabletext"/>
            </w:pPr>
          </w:p>
        </w:tc>
        <w:tc>
          <w:tcPr>
            <w:tcW w:w="720" w:type="dxa"/>
            <w:shd w:val="clear" w:color="auto" w:fill="auto"/>
          </w:tcPr>
          <w:p w14:paraId="4AAD963A" w14:textId="77777777" w:rsidR="00E74AA9" w:rsidRPr="00297CB1" w:rsidRDefault="00E74AA9" w:rsidP="00E74AA9">
            <w:pPr>
              <w:pStyle w:val="Tabletext"/>
              <w:jc w:val="center"/>
            </w:pPr>
          </w:p>
        </w:tc>
        <w:tc>
          <w:tcPr>
            <w:tcW w:w="720" w:type="dxa"/>
            <w:shd w:val="clear" w:color="auto" w:fill="auto"/>
          </w:tcPr>
          <w:p w14:paraId="0069180D" w14:textId="77777777" w:rsidR="00E74AA9" w:rsidRPr="00297CB1" w:rsidRDefault="00E74AA9" w:rsidP="00E74AA9">
            <w:pPr>
              <w:pStyle w:val="Tabletext"/>
              <w:jc w:val="center"/>
            </w:pPr>
          </w:p>
        </w:tc>
        <w:tc>
          <w:tcPr>
            <w:tcW w:w="720" w:type="dxa"/>
            <w:shd w:val="clear" w:color="auto" w:fill="auto"/>
          </w:tcPr>
          <w:p w14:paraId="5ACC4A31" w14:textId="77777777" w:rsidR="00E74AA9" w:rsidRPr="00297CB1" w:rsidRDefault="00E74AA9" w:rsidP="00E74AA9">
            <w:pPr>
              <w:pStyle w:val="Tabletext"/>
              <w:jc w:val="center"/>
            </w:pPr>
          </w:p>
        </w:tc>
        <w:tc>
          <w:tcPr>
            <w:tcW w:w="2885" w:type="dxa"/>
            <w:shd w:val="clear" w:color="auto" w:fill="auto"/>
          </w:tcPr>
          <w:p w14:paraId="6A471EBA" w14:textId="77777777" w:rsidR="00E74AA9" w:rsidRPr="00297CB1" w:rsidRDefault="00E74AA9" w:rsidP="00E74AA9">
            <w:pPr>
              <w:pStyle w:val="Tabletext"/>
            </w:pPr>
          </w:p>
        </w:tc>
      </w:tr>
      <w:tr w:rsidR="00E74AA9" w:rsidRPr="00297CB1" w14:paraId="2B8AEB2C" w14:textId="77777777" w:rsidTr="00E74AA9">
        <w:trPr>
          <w:cantSplit/>
          <w:trHeight w:val="720"/>
        </w:trPr>
        <w:tc>
          <w:tcPr>
            <w:tcW w:w="715" w:type="dxa"/>
            <w:shd w:val="clear" w:color="auto" w:fill="auto"/>
          </w:tcPr>
          <w:p w14:paraId="541B68EF" w14:textId="640C0911" w:rsidR="00E74AA9" w:rsidRPr="001A47A4" w:rsidRDefault="00E74AA9" w:rsidP="00E74AA9">
            <w:pPr>
              <w:pStyle w:val="Tabletext"/>
              <w:jc w:val="center"/>
              <w:rPr>
                <w:b/>
              </w:rPr>
            </w:pPr>
            <w:r w:rsidRPr="001A47A4">
              <w:rPr>
                <w:b/>
              </w:rPr>
              <w:t>39</w:t>
            </w:r>
          </w:p>
        </w:tc>
        <w:tc>
          <w:tcPr>
            <w:tcW w:w="3600" w:type="dxa"/>
            <w:shd w:val="clear" w:color="auto" w:fill="auto"/>
          </w:tcPr>
          <w:p w14:paraId="3A9585CF" w14:textId="6EF2E4F1" w:rsidR="00E74AA9" w:rsidRPr="00297CB1" w:rsidRDefault="00E74AA9" w:rsidP="00E74AA9">
            <w:pPr>
              <w:pStyle w:val="Tabletext"/>
            </w:pPr>
            <w:r w:rsidRPr="001A47A4">
              <w:t>Adequate temperature is maintained for refrigerator.</w:t>
            </w:r>
          </w:p>
        </w:tc>
        <w:tc>
          <w:tcPr>
            <w:tcW w:w="720" w:type="dxa"/>
            <w:shd w:val="clear" w:color="auto" w:fill="auto"/>
          </w:tcPr>
          <w:p w14:paraId="153B246D" w14:textId="77777777" w:rsidR="00E74AA9" w:rsidRPr="00297CB1" w:rsidRDefault="00E74AA9" w:rsidP="00E74AA9">
            <w:pPr>
              <w:pStyle w:val="Tabletext"/>
            </w:pPr>
          </w:p>
        </w:tc>
        <w:tc>
          <w:tcPr>
            <w:tcW w:w="720" w:type="dxa"/>
            <w:shd w:val="clear" w:color="auto" w:fill="auto"/>
          </w:tcPr>
          <w:p w14:paraId="18F1355A" w14:textId="77777777" w:rsidR="00E74AA9" w:rsidRPr="00297CB1" w:rsidRDefault="00E74AA9" w:rsidP="00E74AA9">
            <w:pPr>
              <w:pStyle w:val="Tabletext"/>
            </w:pPr>
          </w:p>
        </w:tc>
        <w:tc>
          <w:tcPr>
            <w:tcW w:w="720" w:type="dxa"/>
            <w:shd w:val="clear" w:color="auto" w:fill="auto"/>
          </w:tcPr>
          <w:p w14:paraId="789889AB" w14:textId="77777777" w:rsidR="00E74AA9" w:rsidRPr="00297CB1" w:rsidRDefault="00E74AA9" w:rsidP="00E74AA9">
            <w:pPr>
              <w:pStyle w:val="Tabletext"/>
              <w:jc w:val="center"/>
            </w:pPr>
          </w:p>
        </w:tc>
        <w:tc>
          <w:tcPr>
            <w:tcW w:w="720" w:type="dxa"/>
            <w:shd w:val="clear" w:color="auto" w:fill="auto"/>
          </w:tcPr>
          <w:p w14:paraId="0EE66C5F" w14:textId="77777777" w:rsidR="00E74AA9" w:rsidRPr="00297CB1" w:rsidRDefault="00E74AA9" w:rsidP="00E74AA9">
            <w:pPr>
              <w:pStyle w:val="Tabletext"/>
              <w:jc w:val="center"/>
            </w:pPr>
          </w:p>
        </w:tc>
        <w:tc>
          <w:tcPr>
            <w:tcW w:w="720" w:type="dxa"/>
            <w:shd w:val="clear" w:color="auto" w:fill="auto"/>
          </w:tcPr>
          <w:p w14:paraId="38D826BE" w14:textId="77777777" w:rsidR="00E74AA9" w:rsidRPr="00297CB1" w:rsidRDefault="00E74AA9" w:rsidP="00E74AA9">
            <w:pPr>
              <w:pStyle w:val="Tabletext"/>
              <w:jc w:val="center"/>
            </w:pPr>
          </w:p>
        </w:tc>
        <w:tc>
          <w:tcPr>
            <w:tcW w:w="2885" w:type="dxa"/>
            <w:shd w:val="clear" w:color="auto" w:fill="auto"/>
          </w:tcPr>
          <w:p w14:paraId="575323A2" w14:textId="77777777" w:rsidR="00E74AA9" w:rsidRPr="00297CB1" w:rsidRDefault="00E74AA9" w:rsidP="00E74AA9">
            <w:pPr>
              <w:pStyle w:val="Tabletext"/>
            </w:pPr>
          </w:p>
        </w:tc>
      </w:tr>
      <w:tr w:rsidR="00E74AA9" w:rsidRPr="00297CB1" w14:paraId="13C6C7D4" w14:textId="77777777" w:rsidTr="00E74AA9">
        <w:trPr>
          <w:cantSplit/>
          <w:trHeight w:val="720"/>
        </w:trPr>
        <w:tc>
          <w:tcPr>
            <w:tcW w:w="715" w:type="dxa"/>
            <w:shd w:val="clear" w:color="auto" w:fill="auto"/>
          </w:tcPr>
          <w:p w14:paraId="36019970" w14:textId="3CC4C3F7" w:rsidR="00E74AA9" w:rsidRPr="001A47A4" w:rsidRDefault="00E74AA9" w:rsidP="00E74AA9">
            <w:pPr>
              <w:pStyle w:val="Tabletext"/>
              <w:jc w:val="center"/>
              <w:rPr>
                <w:b/>
              </w:rPr>
            </w:pPr>
            <w:r w:rsidRPr="001A47A4">
              <w:rPr>
                <w:b/>
              </w:rPr>
              <w:t>40</w:t>
            </w:r>
          </w:p>
        </w:tc>
        <w:tc>
          <w:tcPr>
            <w:tcW w:w="3600" w:type="dxa"/>
            <w:shd w:val="clear" w:color="auto" w:fill="auto"/>
          </w:tcPr>
          <w:p w14:paraId="7668228B" w14:textId="495029CF" w:rsidR="00E74AA9" w:rsidRPr="00297CB1" w:rsidRDefault="00E74AA9" w:rsidP="00E74AA9">
            <w:pPr>
              <w:pStyle w:val="Tabletext"/>
            </w:pPr>
            <w:r w:rsidRPr="001A47A4">
              <w:t>There are no outdated food products.</w:t>
            </w:r>
          </w:p>
        </w:tc>
        <w:tc>
          <w:tcPr>
            <w:tcW w:w="720" w:type="dxa"/>
            <w:shd w:val="clear" w:color="auto" w:fill="auto"/>
          </w:tcPr>
          <w:p w14:paraId="14022BEE" w14:textId="0FF429F1" w:rsidR="00E74AA9" w:rsidRPr="00297CB1" w:rsidRDefault="00E74AA9" w:rsidP="00E74AA9">
            <w:pPr>
              <w:pStyle w:val="Tabletext"/>
            </w:pPr>
            <w:r>
              <w:t>#</w:t>
            </w:r>
          </w:p>
        </w:tc>
        <w:tc>
          <w:tcPr>
            <w:tcW w:w="720" w:type="dxa"/>
            <w:shd w:val="clear" w:color="auto" w:fill="auto"/>
          </w:tcPr>
          <w:p w14:paraId="325BFFA3" w14:textId="24F9C04B" w:rsidR="00E74AA9" w:rsidRPr="00297CB1" w:rsidRDefault="00E74AA9" w:rsidP="00E74AA9">
            <w:pPr>
              <w:pStyle w:val="Tabletext"/>
            </w:pPr>
            <w:r>
              <w:t>#</w:t>
            </w:r>
          </w:p>
        </w:tc>
        <w:tc>
          <w:tcPr>
            <w:tcW w:w="720" w:type="dxa"/>
            <w:shd w:val="clear" w:color="auto" w:fill="auto"/>
          </w:tcPr>
          <w:p w14:paraId="0E6AD035" w14:textId="77777777" w:rsidR="00E74AA9" w:rsidRPr="00297CB1" w:rsidRDefault="00E74AA9" w:rsidP="00E74AA9">
            <w:pPr>
              <w:pStyle w:val="Tabletext"/>
              <w:jc w:val="center"/>
            </w:pPr>
          </w:p>
        </w:tc>
        <w:tc>
          <w:tcPr>
            <w:tcW w:w="720" w:type="dxa"/>
            <w:shd w:val="clear" w:color="auto" w:fill="auto"/>
          </w:tcPr>
          <w:p w14:paraId="32C23960" w14:textId="77777777" w:rsidR="00E74AA9" w:rsidRPr="00297CB1" w:rsidRDefault="00E74AA9" w:rsidP="00E74AA9">
            <w:pPr>
              <w:pStyle w:val="Tabletext"/>
              <w:jc w:val="center"/>
            </w:pPr>
          </w:p>
        </w:tc>
        <w:tc>
          <w:tcPr>
            <w:tcW w:w="720" w:type="dxa"/>
            <w:shd w:val="clear" w:color="auto" w:fill="auto"/>
          </w:tcPr>
          <w:p w14:paraId="601FF396" w14:textId="77777777" w:rsidR="00E74AA9" w:rsidRPr="00297CB1" w:rsidRDefault="00E74AA9" w:rsidP="00E74AA9">
            <w:pPr>
              <w:pStyle w:val="Tabletext"/>
              <w:jc w:val="center"/>
            </w:pPr>
          </w:p>
        </w:tc>
        <w:tc>
          <w:tcPr>
            <w:tcW w:w="2885" w:type="dxa"/>
            <w:shd w:val="clear" w:color="auto" w:fill="auto"/>
          </w:tcPr>
          <w:p w14:paraId="44D0A7EB" w14:textId="77777777" w:rsidR="00E74AA9" w:rsidRPr="00297CB1" w:rsidRDefault="00E74AA9" w:rsidP="00E74AA9">
            <w:pPr>
              <w:pStyle w:val="Tabletext"/>
            </w:pPr>
          </w:p>
        </w:tc>
      </w:tr>
      <w:tr w:rsidR="00E74AA9" w:rsidRPr="00297CB1" w14:paraId="426C2D4E" w14:textId="77777777" w:rsidTr="00E74AA9">
        <w:trPr>
          <w:cantSplit/>
          <w:trHeight w:val="720"/>
        </w:trPr>
        <w:tc>
          <w:tcPr>
            <w:tcW w:w="715" w:type="dxa"/>
            <w:shd w:val="clear" w:color="auto" w:fill="auto"/>
          </w:tcPr>
          <w:p w14:paraId="1E2CEE14" w14:textId="639EBF0F" w:rsidR="00E74AA9" w:rsidRPr="001A47A4" w:rsidRDefault="00E74AA9" w:rsidP="00E74AA9">
            <w:pPr>
              <w:pStyle w:val="Tabletext"/>
              <w:jc w:val="center"/>
              <w:rPr>
                <w:b/>
              </w:rPr>
            </w:pPr>
            <w:r w:rsidRPr="001A47A4">
              <w:rPr>
                <w:b/>
              </w:rPr>
              <w:lastRenderedPageBreak/>
              <w:t>41</w:t>
            </w:r>
          </w:p>
        </w:tc>
        <w:tc>
          <w:tcPr>
            <w:tcW w:w="3600" w:type="dxa"/>
            <w:shd w:val="clear" w:color="auto" w:fill="auto"/>
          </w:tcPr>
          <w:p w14:paraId="3CB647C3" w14:textId="0B4B0114" w:rsidR="00E74AA9" w:rsidRPr="00297CB1" w:rsidRDefault="00E74AA9" w:rsidP="00E74AA9">
            <w:pPr>
              <w:pStyle w:val="Tabletext"/>
            </w:pPr>
            <w:r w:rsidRPr="001A47A4">
              <w:t>Clean linen storage is covered.</w:t>
            </w:r>
          </w:p>
        </w:tc>
        <w:tc>
          <w:tcPr>
            <w:tcW w:w="720" w:type="dxa"/>
            <w:shd w:val="clear" w:color="auto" w:fill="auto"/>
          </w:tcPr>
          <w:p w14:paraId="37EBDD28" w14:textId="77777777" w:rsidR="00E74AA9" w:rsidRPr="00297CB1" w:rsidRDefault="00E74AA9" w:rsidP="00E74AA9">
            <w:pPr>
              <w:pStyle w:val="Tabletext"/>
            </w:pPr>
          </w:p>
        </w:tc>
        <w:tc>
          <w:tcPr>
            <w:tcW w:w="720" w:type="dxa"/>
            <w:shd w:val="clear" w:color="auto" w:fill="auto"/>
          </w:tcPr>
          <w:p w14:paraId="6E900EC9" w14:textId="77777777" w:rsidR="00E74AA9" w:rsidRPr="00297CB1" w:rsidRDefault="00E74AA9" w:rsidP="00E74AA9">
            <w:pPr>
              <w:pStyle w:val="Tabletext"/>
            </w:pPr>
          </w:p>
        </w:tc>
        <w:tc>
          <w:tcPr>
            <w:tcW w:w="720" w:type="dxa"/>
            <w:shd w:val="clear" w:color="auto" w:fill="auto"/>
          </w:tcPr>
          <w:p w14:paraId="27942B42" w14:textId="77777777" w:rsidR="00E74AA9" w:rsidRPr="00297CB1" w:rsidRDefault="00E74AA9" w:rsidP="00E74AA9">
            <w:pPr>
              <w:pStyle w:val="Tabletext"/>
              <w:jc w:val="center"/>
            </w:pPr>
          </w:p>
        </w:tc>
        <w:tc>
          <w:tcPr>
            <w:tcW w:w="720" w:type="dxa"/>
            <w:shd w:val="clear" w:color="auto" w:fill="auto"/>
          </w:tcPr>
          <w:p w14:paraId="7A4C4EBA" w14:textId="77777777" w:rsidR="00E74AA9" w:rsidRPr="00297CB1" w:rsidRDefault="00E74AA9" w:rsidP="00E74AA9">
            <w:pPr>
              <w:pStyle w:val="Tabletext"/>
              <w:jc w:val="center"/>
            </w:pPr>
          </w:p>
        </w:tc>
        <w:tc>
          <w:tcPr>
            <w:tcW w:w="720" w:type="dxa"/>
            <w:shd w:val="clear" w:color="auto" w:fill="auto"/>
          </w:tcPr>
          <w:p w14:paraId="5C7527E9" w14:textId="77777777" w:rsidR="00E74AA9" w:rsidRPr="00297CB1" w:rsidRDefault="00E74AA9" w:rsidP="00E74AA9">
            <w:pPr>
              <w:pStyle w:val="Tabletext"/>
              <w:jc w:val="center"/>
            </w:pPr>
          </w:p>
        </w:tc>
        <w:tc>
          <w:tcPr>
            <w:tcW w:w="2885" w:type="dxa"/>
            <w:shd w:val="clear" w:color="auto" w:fill="auto"/>
          </w:tcPr>
          <w:p w14:paraId="1588F6AE" w14:textId="77777777" w:rsidR="00E74AA9" w:rsidRPr="00297CB1" w:rsidRDefault="00E74AA9" w:rsidP="00E74AA9">
            <w:pPr>
              <w:pStyle w:val="Tabletext"/>
            </w:pPr>
          </w:p>
        </w:tc>
      </w:tr>
      <w:tr w:rsidR="00E74AA9" w:rsidRPr="00297CB1" w14:paraId="069E0A68" w14:textId="77777777" w:rsidTr="00E74AA9">
        <w:trPr>
          <w:cantSplit/>
          <w:trHeight w:val="720"/>
        </w:trPr>
        <w:tc>
          <w:tcPr>
            <w:tcW w:w="715" w:type="dxa"/>
            <w:shd w:val="clear" w:color="auto" w:fill="auto"/>
          </w:tcPr>
          <w:p w14:paraId="17D9F41D" w14:textId="5C14849B" w:rsidR="00E74AA9" w:rsidRPr="001A47A4" w:rsidRDefault="00E74AA9" w:rsidP="00E74AA9">
            <w:pPr>
              <w:pStyle w:val="Tabletext"/>
              <w:jc w:val="center"/>
              <w:rPr>
                <w:b/>
              </w:rPr>
            </w:pPr>
            <w:r w:rsidRPr="001A47A4">
              <w:rPr>
                <w:b/>
              </w:rPr>
              <w:t>42</w:t>
            </w:r>
          </w:p>
        </w:tc>
        <w:tc>
          <w:tcPr>
            <w:tcW w:w="3600" w:type="dxa"/>
            <w:shd w:val="clear" w:color="auto" w:fill="auto"/>
          </w:tcPr>
          <w:p w14:paraId="1F76C764" w14:textId="3D509534" w:rsidR="00E74AA9" w:rsidRPr="00297CB1" w:rsidRDefault="00E74AA9" w:rsidP="00E74AA9">
            <w:pPr>
              <w:pStyle w:val="Tabletext"/>
            </w:pPr>
            <w:r w:rsidRPr="001A47A4">
              <w:t>Ice machine is clean.</w:t>
            </w:r>
          </w:p>
        </w:tc>
        <w:tc>
          <w:tcPr>
            <w:tcW w:w="720" w:type="dxa"/>
            <w:shd w:val="clear" w:color="auto" w:fill="auto"/>
          </w:tcPr>
          <w:p w14:paraId="2ACC0C6A" w14:textId="77777777" w:rsidR="00E74AA9" w:rsidRPr="00297CB1" w:rsidRDefault="00E74AA9" w:rsidP="00E74AA9">
            <w:pPr>
              <w:pStyle w:val="Tabletext"/>
            </w:pPr>
          </w:p>
        </w:tc>
        <w:tc>
          <w:tcPr>
            <w:tcW w:w="720" w:type="dxa"/>
            <w:shd w:val="clear" w:color="auto" w:fill="auto"/>
          </w:tcPr>
          <w:p w14:paraId="7105041D" w14:textId="77777777" w:rsidR="00E74AA9" w:rsidRPr="00297CB1" w:rsidRDefault="00E74AA9" w:rsidP="00E74AA9">
            <w:pPr>
              <w:pStyle w:val="Tabletext"/>
            </w:pPr>
          </w:p>
        </w:tc>
        <w:tc>
          <w:tcPr>
            <w:tcW w:w="720" w:type="dxa"/>
            <w:shd w:val="clear" w:color="auto" w:fill="auto"/>
          </w:tcPr>
          <w:p w14:paraId="687BC2EB" w14:textId="77777777" w:rsidR="00E74AA9" w:rsidRPr="00297CB1" w:rsidRDefault="00E74AA9" w:rsidP="00E74AA9">
            <w:pPr>
              <w:pStyle w:val="Tabletext"/>
              <w:jc w:val="center"/>
            </w:pPr>
          </w:p>
        </w:tc>
        <w:tc>
          <w:tcPr>
            <w:tcW w:w="720" w:type="dxa"/>
            <w:shd w:val="clear" w:color="auto" w:fill="auto"/>
          </w:tcPr>
          <w:p w14:paraId="6EF1B145" w14:textId="77777777" w:rsidR="00E74AA9" w:rsidRPr="00297CB1" w:rsidRDefault="00E74AA9" w:rsidP="00E74AA9">
            <w:pPr>
              <w:pStyle w:val="Tabletext"/>
              <w:jc w:val="center"/>
            </w:pPr>
          </w:p>
        </w:tc>
        <w:tc>
          <w:tcPr>
            <w:tcW w:w="720" w:type="dxa"/>
            <w:shd w:val="clear" w:color="auto" w:fill="auto"/>
          </w:tcPr>
          <w:p w14:paraId="492AA697" w14:textId="77777777" w:rsidR="00E74AA9" w:rsidRPr="00297CB1" w:rsidRDefault="00E74AA9" w:rsidP="00E74AA9">
            <w:pPr>
              <w:pStyle w:val="Tabletext"/>
              <w:jc w:val="center"/>
            </w:pPr>
          </w:p>
        </w:tc>
        <w:tc>
          <w:tcPr>
            <w:tcW w:w="2885" w:type="dxa"/>
            <w:shd w:val="clear" w:color="auto" w:fill="auto"/>
          </w:tcPr>
          <w:p w14:paraId="0445D8E2" w14:textId="77777777" w:rsidR="00E74AA9" w:rsidRPr="00297CB1" w:rsidRDefault="00E74AA9" w:rsidP="00E74AA9">
            <w:pPr>
              <w:pStyle w:val="Tabletext"/>
            </w:pPr>
          </w:p>
        </w:tc>
      </w:tr>
      <w:tr w:rsidR="00E74AA9" w:rsidRPr="00297CB1" w14:paraId="1514BCBD" w14:textId="77777777" w:rsidTr="00E74AA9">
        <w:trPr>
          <w:cantSplit/>
          <w:trHeight w:val="720"/>
        </w:trPr>
        <w:tc>
          <w:tcPr>
            <w:tcW w:w="715" w:type="dxa"/>
            <w:shd w:val="clear" w:color="auto" w:fill="auto"/>
          </w:tcPr>
          <w:p w14:paraId="719E0C9E" w14:textId="1A300634" w:rsidR="00E74AA9" w:rsidRPr="001A47A4" w:rsidRDefault="00E74AA9" w:rsidP="00E74AA9">
            <w:pPr>
              <w:pStyle w:val="Tabletext"/>
              <w:jc w:val="center"/>
              <w:rPr>
                <w:b/>
              </w:rPr>
            </w:pPr>
            <w:r w:rsidRPr="001A47A4">
              <w:rPr>
                <w:b/>
              </w:rPr>
              <w:t>43</w:t>
            </w:r>
          </w:p>
        </w:tc>
        <w:tc>
          <w:tcPr>
            <w:tcW w:w="3600" w:type="dxa"/>
            <w:shd w:val="clear" w:color="auto" w:fill="auto"/>
          </w:tcPr>
          <w:p w14:paraId="57570D1F" w14:textId="348CEEE9" w:rsidR="00E74AA9" w:rsidRPr="00297CB1" w:rsidRDefault="00E74AA9" w:rsidP="00E74AA9">
            <w:pPr>
              <w:pStyle w:val="Tabletext"/>
            </w:pPr>
            <w:r w:rsidRPr="001A47A4">
              <w:t>There is no unapproved hospital lotion.</w:t>
            </w:r>
          </w:p>
        </w:tc>
        <w:tc>
          <w:tcPr>
            <w:tcW w:w="720" w:type="dxa"/>
            <w:shd w:val="clear" w:color="auto" w:fill="auto"/>
          </w:tcPr>
          <w:p w14:paraId="419F44B0" w14:textId="77777777" w:rsidR="00E74AA9" w:rsidRPr="00297CB1" w:rsidRDefault="00E74AA9" w:rsidP="00E74AA9">
            <w:pPr>
              <w:pStyle w:val="Tabletext"/>
            </w:pPr>
          </w:p>
        </w:tc>
        <w:tc>
          <w:tcPr>
            <w:tcW w:w="720" w:type="dxa"/>
            <w:shd w:val="clear" w:color="auto" w:fill="auto"/>
          </w:tcPr>
          <w:p w14:paraId="161AF965" w14:textId="77777777" w:rsidR="00E74AA9" w:rsidRPr="00297CB1" w:rsidRDefault="00E74AA9" w:rsidP="00E74AA9">
            <w:pPr>
              <w:pStyle w:val="Tabletext"/>
            </w:pPr>
          </w:p>
        </w:tc>
        <w:tc>
          <w:tcPr>
            <w:tcW w:w="720" w:type="dxa"/>
            <w:shd w:val="clear" w:color="auto" w:fill="auto"/>
          </w:tcPr>
          <w:p w14:paraId="23DE48EC" w14:textId="77777777" w:rsidR="00E74AA9" w:rsidRPr="00297CB1" w:rsidRDefault="00E74AA9" w:rsidP="00E74AA9">
            <w:pPr>
              <w:pStyle w:val="Tabletext"/>
              <w:jc w:val="center"/>
            </w:pPr>
          </w:p>
        </w:tc>
        <w:tc>
          <w:tcPr>
            <w:tcW w:w="720" w:type="dxa"/>
            <w:shd w:val="clear" w:color="auto" w:fill="auto"/>
          </w:tcPr>
          <w:p w14:paraId="21A0462D" w14:textId="77777777" w:rsidR="00E74AA9" w:rsidRPr="00297CB1" w:rsidRDefault="00E74AA9" w:rsidP="00E74AA9">
            <w:pPr>
              <w:pStyle w:val="Tabletext"/>
              <w:jc w:val="center"/>
            </w:pPr>
          </w:p>
        </w:tc>
        <w:tc>
          <w:tcPr>
            <w:tcW w:w="720" w:type="dxa"/>
            <w:shd w:val="clear" w:color="auto" w:fill="auto"/>
          </w:tcPr>
          <w:p w14:paraId="1CB0E7EB" w14:textId="77777777" w:rsidR="00E74AA9" w:rsidRPr="00297CB1" w:rsidRDefault="00E74AA9" w:rsidP="00E74AA9">
            <w:pPr>
              <w:pStyle w:val="Tabletext"/>
              <w:jc w:val="center"/>
            </w:pPr>
          </w:p>
        </w:tc>
        <w:tc>
          <w:tcPr>
            <w:tcW w:w="2885" w:type="dxa"/>
            <w:shd w:val="clear" w:color="auto" w:fill="auto"/>
          </w:tcPr>
          <w:p w14:paraId="49BDE55B" w14:textId="77777777" w:rsidR="00E74AA9" w:rsidRPr="00297CB1" w:rsidRDefault="00E74AA9" w:rsidP="00E74AA9">
            <w:pPr>
              <w:pStyle w:val="Tabletext"/>
            </w:pPr>
          </w:p>
        </w:tc>
      </w:tr>
      <w:tr w:rsidR="00E74AA9" w:rsidRPr="00297CB1" w14:paraId="32D5AD77" w14:textId="77777777" w:rsidTr="00E74AA9">
        <w:trPr>
          <w:cantSplit/>
          <w:trHeight w:val="720"/>
        </w:trPr>
        <w:tc>
          <w:tcPr>
            <w:tcW w:w="715" w:type="dxa"/>
            <w:shd w:val="clear" w:color="auto" w:fill="auto"/>
          </w:tcPr>
          <w:p w14:paraId="54EE522D" w14:textId="3F6AAED7" w:rsidR="00E74AA9" w:rsidRPr="001A47A4" w:rsidRDefault="00E74AA9" w:rsidP="00E74AA9">
            <w:pPr>
              <w:pStyle w:val="Tabletext"/>
              <w:jc w:val="center"/>
              <w:rPr>
                <w:b/>
              </w:rPr>
            </w:pPr>
            <w:r w:rsidRPr="001A47A4">
              <w:rPr>
                <w:b/>
              </w:rPr>
              <w:t>44</w:t>
            </w:r>
          </w:p>
        </w:tc>
        <w:tc>
          <w:tcPr>
            <w:tcW w:w="3600" w:type="dxa"/>
            <w:shd w:val="clear" w:color="auto" w:fill="auto"/>
          </w:tcPr>
          <w:p w14:paraId="55D35992" w14:textId="39E6B8F0" w:rsidR="00E74AA9" w:rsidRPr="00297CB1" w:rsidRDefault="00E74AA9" w:rsidP="00E74AA9">
            <w:pPr>
              <w:pStyle w:val="Tabletext"/>
            </w:pPr>
            <w:r w:rsidRPr="001A47A4">
              <w:t>There are no expired alcohol-based hand rub dispensers.</w:t>
            </w:r>
          </w:p>
        </w:tc>
        <w:tc>
          <w:tcPr>
            <w:tcW w:w="720" w:type="dxa"/>
            <w:shd w:val="clear" w:color="auto" w:fill="auto"/>
          </w:tcPr>
          <w:p w14:paraId="28200BFC" w14:textId="38B26BAB" w:rsidR="00E74AA9" w:rsidRPr="00297CB1" w:rsidRDefault="00E74AA9" w:rsidP="00E74AA9">
            <w:pPr>
              <w:pStyle w:val="Tabletext"/>
            </w:pPr>
            <w:r>
              <w:t>#</w:t>
            </w:r>
          </w:p>
        </w:tc>
        <w:tc>
          <w:tcPr>
            <w:tcW w:w="720" w:type="dxa"/>
            <w:shd w:val="clear" w:color="auto" w:fill="auto"/>
          </w:tcPr>
          <w:p w14:paraId="70788322" w14:textId="2FD95417" w:rsidR="00E74AA9" w:rsidRPr="00297CB1" w:rsidRDefault="00E74AA9" w:rsidP="00E74AA9">
            <w:pPr>
              <w:pStyle w:val="Tabletext"/>
            </w:pPr>
            <w:r>
              <w:t>#</w:t>
            </w:r>
          </w:p>
        </w:tc>
        <w:tc>
          <w:tcPr>
            <w:tcW w:w="720" w:type="dxa"/>
            <w:shd w:val="clear" w:color="auto" w:fill="auto"/>
          </w:tcPr>
          <w:p w14:paraId="5A4B9F38" w14:textId="77777777" w:rsidR="00E74AA9" w:rsidRPr="00297CB1" w:rsidRDefault="00E74AA9" w:rsidP="00E74AA9">
            <w:pPr>
              <w:pStyle w:val="Tabletext"/>
              <w:jc w:val="center"/>
            </w:pPr>
          </w:p>
        </w:tc>
        <w:tc>
          <w:tcPr>
            <w:tcW w:w="720" w:type="dxa"/>
            <w:shd w:val="clear" w:color="auto" w:fill="auto"/>
          </w:tcPr>
          <w:p w14:paraId="22280887" w14:textId="77777777" w:rsidR="00E74AA9" w:rsidRPr="00297CB1" w:rsidRDefault="00E74AA9" w:rsidP="00E74AA9">
            <w:pPr>
              <w:pStyle w:val="Tabletext"/>
              <w:jc w:val="center"/>
            </w:pPr>
          </w:p>
        </w:tc>
        <w:tc>
          <w:tcPr>
            <w:tcW w:w="720" w:type="dxa"/>
            <w:shd w:val="clear" w:color="auto" w:fill="auto"/>
          </w:tcPr>
          <w:p w14:paraId="74DBED12" w14:textId="77777777" w:rsidR="00E74AA9" w:rsidRPr="00297CB1" w:rsidRDefault="00E74AA9" w:rsidP="00E74AA9">
            <w:pPr>
              <w:pStyle w:val="Tabletext"/>
              <w:jc w:val="center"/>
            </w:pPr>
          </w:p>
        </w:tc>
        <w:tc>
          <w:tcPr>
            <w:tcW w:w="2885" w:type="dxa"/>
            <w:shd w:val="clear" w:color="auto" w:fill="auto"/>
          </w:tcPr>
          <w:p w14:paraId="3422B710" w14:textId="77777777" w:rsidR="00E74AA9" w:rsidRPr="00297CB1" w:rsidRDefault="00E74AA9" w:rsidP="00E74AA9">
            <w:pPr>
              <w:pStyle w:val="Tabletext"/>
            </w:pPr>
          </w:p>
        </w:tc>
      </w:tr>
      <w:tr w:rsidR="00E74AA9" w:rsidRPr="00297CB1" w14:paraId="32FD90BF" w14:textId="77777777" w:rsidTr="00E74AA9">
        <w:trPr>
          <w:cantSplit/>
          <w:trHeight w:val="720"/>
        </w:trPr>
        <w:tc>
          <w:tcPr>
            <w:tcW w:w="715" w:type="dxa"/>
            <w:shd w:val="clear" w:color="auto" w:fill="auto"/>
          </w:tcPr>
          <w:p w14:paraId="59541BDF" w14:textId="7AC23F8D" w:rsidR="00E74AA9" w:rsidRPr="001A47A4" w:rsidRDefault="00E74AA9" w:rsidP="00E74AA9">
            <w:pPr>
              <w:pStyle w:val="Tabletext"/>
              <w:jc w:val="center"/>
              <w:rPr>
                <w:b/>
              </w:rPr>
            </w:pPr>
            <w:r w:rsidRPr="001A47A4">
              <w:rPr>
                <w:b/>
              </w:rPr>
              <w:t>45</w:t>
            </w:r>
          </w:p>
        </w:tc>
        <w:tc>
          <w:tcPr>
            <w:tcW w:w="3600" w:type="dxa"/>
            <w:shd w:val="clear" w:color="auto" w:fill="auto"/>
          </w:tcPr>
          <w:p w14:paraId="0ABE1D4C" w14:textId="43A6B4A7" w:rsidR="00E74AA9" w:rsidRPr="00297CB1" w:rsidRDefault="00E74AA9" w:rsidP="00E74AA9">
            <w:pPr>
              <w:pStyle w:val="Tabletext"/>
            </w:pPr>
            <w:r w:rsidRPr="001A47A4">
              <w:t>There is a solid barrier on the lowest level of shelving, adjacent to the floor, for clean supplies to prevent a mop from coming into contact with clean supplies.</w:t>
            </w:r>
          </w:p>
        </w:tc>
        <w:tc>
          <w:tcPr>
            <w:tcW w:w="720" w:type="dxa"/>
            <w:shd w:val="clear" w:color="auto" w:fill="auto"/>
          </w:tcPr>
          <w:p w14:paraId="3A769393" w14:textId="77777777" w:rsidR="00E74AA9" w:rsidRPr="00297CB1" w:rsidRDefault="00E74AA9" w:rsidP="00E74AA9">
            <w:pPr>
              <w:pStyle w:val="Tabletext"/>
            </w:pPr>
          </w:p>
        </w:tc>
        <w:tc>
          <w:tcPr>
            <w:tcW w:w="720" w:type="dxa"/>
            <w:shd w:val="clear" w:color="auto" w:fill="auto"/>
          </w:tcPr>
          <w:p w14:paraId="72083342" w14:textId="77777777" w:rsidR="00E74AA9" w:rsidRPr="00297CB1" w:rsidRDefault="00E74AA9" w:rsidP="00E74AA9">
            <w:pPr>
              <w:pStyle w:val="Tabletext"/>
            </w:pPr>
          </w:p>
        </w:tc>
        <w:tc>
          <w:tcPr>
            <w:tcW w:w="720" w:type="dxa"/>
            <w:shd w:val="clear" w:color="auto" w:fill="auto"/>
          </w:tcPr>
          <w:p w14:paraId="3FA36868" w14:textId="77777777" w:rsidR="00E74AA9" w:rsidRPr="00297CB1" w:rsidRDefault="00E74AA9" w:rsidP="00E74AA9">
            <w:pPr>
              <w:pStyle w:val="Tabletext"/>
              <w:jc w:val="center"/>
            </w:pPr>
          </w:p>
        </w:tc>
        <w:tc>
          <w:tcPr>
            <w:tcW w:w="720" w:type="dxa"/>
            <w:shd w:val="clear" w:color="auto" w:fill="auto"/>
          </w:tcPr>
          <w:p w14:paraId="7AE93A50" w14:textId="77777777" w:rsidR="00E74AA9" w:rsidRPr="00297CB1" w:rsidRDefault="00E74AA9" w:rsidP="00E74AA9">
            <w:pPr>
              <w:pStyle w:val="Tabletext"/>
              <w:jc w:val="center"/>
            </w:pPr>
          </w:p>
        </w:tc>
        <w:tc>
          <w:tcPr>
            <w:tcW w:w="720" w:type="dxa"/>
            <w:shd w:val="clear" w:color="auto" w:fill="auto"/>
          </w:tcPr>
          <w:p w14:paraId="606F1BC7" w14:textId="77777777" w:rsidR="00E74AA9" w:rsidRPr="00297CB1" w:rsidRDefault="00E74AA9" w:rsidP="00E74AA9">
            <w:pPr>
              <w:pStyle w:val="Tabletext"/>
              <w:jc w:val="center"/>
            </w:pPr>
          </w:p>
        </w:tc>
        <w:tc>
          <w:tcPr>
            <w:tcW w:w="2885" w:type="dxa"/>
            <w:shd w:val="clear" w:color="auto" w:fill="auto"/>
          </w:tcPr>
          <w:p w14:paraId="21897FEE" w14:textId="77777777" w:rsidR="00E74AA9" w:rsidRPr="00297CB1" w:rsidRDefault="00E74AA9" w:rsidP="00E74AA9">
            <w:pPr>
              <w:pStyle w:val="Tabletext"/>
            </w:pPr>
          </w:p>
        </w:tc>
      </w:tr>
      <w:tr w:rsidR="00E74AA9" w:rsidRPr="00297CB1" w14:paraId="1CE2AB8E" w14:textId="77777777" w:rsidTr="00E74AA9">
        <w:trPr>
          <w:cantSplit/>
          <w:trHeight w:val="720"/>
        </w:trPr>
        <w:tc>
          <w:tcPr>
            <w:tcW w:w="715" w:type="dxa"/>
            <w:shd w:val="clear" w:color="auto" w:fill="auto"/>
          </w:tcPr>
          <w:p w14:paraId="3B9CA0F6" w14:textId="090CEF13" w:rsidR="00E74AA9" w:rsidRPr="001A47A4" w:rsidRDefault="00E74AA9" w:rsidP="00E74AA9">
            <w:pPr>
              <w:pStyle w:val="Tabletext"/>
              <w:jc w:val="center"/>
              <w:rPr>
                <w:b/>
              </w:rPr>
            </w:pPr>
            <w:r w:rsidRPr="001A47A4">
              <w:rPr>
                <w:b/>
              </w:rPr>
              <w:t>46</w:t>
            </w:r>
          </w:p>
        </w:tc>
        <w:tc>
          <w:tcPr>
            <w:tcW w:w="3600" w:type="dxa"/>
            <w:shd w:val="clear" w:color="auto" w:fill="auto"/>
          </w:tcPr>
          <w:p w14:paraId="02D7DAE2" w14:textId="47B24347" w:rsidR="00E74AA9" w:rsidRPr="00297CB1" w:rsidRDefault="00E74AA9" w:rsidP="00E74AA9">
            <w:pPr>
              <w:pStyle w:val="Tabletext"/>
            </w:pPr>
            <w:r w:rsidRPr="001A47A4">
              <w:t>Staff are observed washing hands properly prior to entering patient room.</w:t>
            </w:r>
          </w:p>
        </w:tc>
        <w:tc>
          <w:tcPr>
            <w:tcW w:w="720" w:type="dxa"/>
            <w:shd w:val="clear" w:color="auto" w:fill="auto"/>
          </w:tcPr>
          <w:p w14:paraId="2DF4B797" w14:textId="77777777" w:rsidR="00E74AA9" w:rsidRPr="00297CB1" w:rsidRDefault="00E74AA9" w:rsidP="00E74AA9">
            <w:pPr>
              <w:pStyle w:val="Tabletext"/>
            </w:pPr>
          </w:p>
        </w:tc>
        <w:tc>
          <w:tcPr>
            <w:tcW w:w="720" w:type="dxa"/>
            <w:shd w:val="clear" w:color="auto" w:fill="auto"/>
          </w:tcPr>
          <w:p w14:paraId="2033EB22" w14:textId="77777777" w:rsidR="00E74AA9" w:rsidRPr="00297CB1" w:rsidRDefault="00E74AA9" w:rsidP="00E74AA9">
            <w:pPr>
              <w:pStyle w:val="Tabletext"/>
            </w:pPr>
          </w:p>
        </w:tc>
        <w:tc>
          <w:tcPr>
            <w:tcW w:w="720" w:type="dxa"/>
            <w:shd w:val="clear" w:color="auto" w:fill="auto"/>
          </w:tcPr>
          <w:p w14:paraId="02D04894" w14:textId="77777777" w:rsidR="00E74AA9" w:rsidRPr="00297CB1" w:rsidRDefault="00E74AA9" w:rsidP="00E74AA9">
            <w:pPr>
              <w:pStyle w:val="Tabletext"/>
              <w:jc w:val="center"/>
            </w:pPr>
          </w:p>
        </w:tc>
        <w:tc>
          <w:tcPr>
            <w:tcW w:w="720" w:type="dxa"/>
            <w:shd w:val="clear" w:color="auto" w:fill="auto"/>
          </w:tcPr>
          <w:p w14:paraId="0B7D0559" w14:textId="77777777" w:rsidR="00E74AA9" w:rsidRPr="00297CB1" w:rsidRDefault="00E74AA9" w:rsidP="00E74AA9">
            <w:pPr>
              <w:pStyle w:val="Tabletext"/>
              <w:jc w:val="center"/>
            </w:pPr>
          </w:p>
        </w:tc>
        <w:tc>
          <w:tcPr>
            <w:tcW w:w="720" w:type="dxa"/>
            <w:shd w:val="clear" w:color="auto" w:fill="auto"/>
          </w:tcPr>
          <w:p w14:paraId="5642E7EC" w14:textId="77777777" w:rsidR="00E74AA9" w:rsidRPr="00297CB1" w:rsidRDefault="00E74AA9" w:rsidP="00E74AA9">
            <w:pPr>
              <w:pStyle w:val="Tabletext"/>
              <w:jc w:val="center"/>
            </w:pPr>
          </w:p>
        </w:tc>
        <w:tc>
          <w:tcPr>
            <w:tcW w:w="2885" w:type="dxa"/>
            <w:shd w:val="clear" w:color="auto" w:fill="auto"/>
          </w:tcPr>
          <w:p w14:paraId="5FC8293B" w14:textId="77777777" w:rsidR="00E74AA9" w:rsidRPr="00297CB1" w:rsidRDefault="00E74AA9" w:rsidP="00E74AA9">
            <w:pPr>
              <w:pStyle w:val="Tabletext"/>
            </w:pPr>
          </w:p>
        </w:tc>
      </w:tr>
      <w:tr w:rsidR="00E74AA9" w:rsidRPr="00297CB1" w14:paraId="586F8DE7" w14:textId="77777777" w:rsidTr="00E74AA9">
        <w:trPr>
          <w:cantSplit/>
          <w:trHeight w:val="720"/>
        </w:trPr>
        <w:tc>
          <w:tcPr>
            <w:tcW w:w="715" w:type="dxa"/>
            <w:shd w:val="clear" w:color="auto" w:fill="auto"/>
          </w:tcPr>
          <w:p w14:paraId="4D4A80F6" w14:textId="503C6047" w:rsidR="00E74AA9" w:rsidRPr="001A47A4" w:rsidRDefault="00E74AA9" w:rsidP="00E74AA9">
            <w:pPr>
              <w:pStyle w:val="Tabletext"/>
              <w:jc w:val="center"/>
              <w:rPr>
                <w:b/>
              </w:rPr>
            </w:pPr>
            <w:r w:rsidRPr="001A47A4">
              <w:rPr>
                <w:b/>
              </w:rPr>
              <w:t>47</w:t>
            </w:r>
          </w:p>
        </w:tc>
        <w:tc>
          <w:tcPr>
            <w:tcW w:w="3600" w:type="dxa"/>
            <w:shd w:val="clear" w:color="auto" w:fill="auto"/>
          </w:tcPr>
          <w:p w14:paraId="3E422A65" w14:textId="0D9EBF8F" w:rsidR="00E74AA9" w:rsidRPr="00297CB1" w:rsidRDefault="00E74AA9" w:rsidP="00E74AA9">
            <w:pPr>
              <w:pStyle w:val="Tabletext"/>
            </w:pPr>
            <w:r w:rsidRPr="001A47A4">
              <w:t>Staff are observed wearing appropriate PPE when entering an isolation room.</w:t>
            </w:r>
          </w:p>
        </w:tc>
        <w:tc>
          <w:tcPr>
            <w:tcW w:w="720" w:type="dxa"/>
            <w:shd w:val="clear" w:color="auto" w:fill="auto"/>
          </w:tcPr>
          <w:p w14:paraId="0B61340B" w14:textId="77777777" w:rsidR="00E74AA9" w:rsidRPr="00297CB1" w:rsidRDefault="00E74AA9" w:rsidP="00E74AA9">
            <w:pPr>
              <w:pStyle w:val="Tabletext"/>
            </w:pPr>
          </w:p>
        </w:tc>
        <w:tc>
          <w:tcPr>
            <w:tcW w:w="720" w:type="dxa"/>
            <w:shd w:val="clear" w:color="auto" w:fill="auto"/>
          </w:tcPr>
          <w:p w14:paraId="2B164B2F" w14:textId="77777777" w:rsidR="00E74AA9" w:rsidRPr="00297CB1" w:rsidRDefault="00E74AA9" w:rsidP="00E74AA9">
            <w:pPr>
              <w:pStyle w:val="Tabletext"/>
            </w:pPr>
          </w:p>
        </w:tc>
        <w:tc>
          <w:tcPr>
            <w:tcW w:w="720" w:type="dxa"/>
            <w:shd w:val="clear" w:color="auto" w:fill="auto"/>
          </w:tcPr>
          <w:p w14:paraId="114F24F7" w14:textId="77777777" w:rsidR="00E74AA9" w:rsidRPr="00297CB1" w:rsidRDefault="00E74AA9" w:rsidP="00E74AA9">
            <w:pPr>
              <w:pStyle w:val="Tabletext"/>
              <w:jc w:val="center"/>
            </w:pPr>
          </w:p>
        </w:tc>
        <w:tc>
          <w:tcPr>
            <w:tcW w:w="720" w:type="dxa"/>
            <w:shd w:val="clear" w:color="auto" w:fill="auto"/>
          </w:tcPr>
          <w:p w14:paraId="2449D7DF" w14:textId="77777777" w:rsidR="00E74AA9" w:rsidRPr="00297CB1" w:rsidRDefault="00E74AA9" w:rsidP="00E74AA9">
            <w:pPr>
              <w:pStyle w:val="Tabletext"/>
              <w:jc w:val="center"/>
            </w:pPr>
          </w:p>
        </w:tc>
        <w:tc>
          <w:tcPr>
            <w:tcW w:w="720" w:type="dxa"/>
            <w:shd w:val="clear" w:color="auto" w:fill="auto"/>
          </w:tcPr>
          <w:p w14:paraId="3FEB4C12" w14:textId="77777777" w:rsidR="00E74AA9" w:rsidRPr="00297CB1" w:rsidRDefault="00E74AA9" w:rsidP="00E74AA9">
            <w:pPr>
              <w:pStyle w:val="Tabletext"/>
              <w:jc w:val="center"/>
            </w:pPr>
          </w:p>
        </w:tc>
        <w:tc>
          <w:tcPr>
            <w:tcW w:w="2885" w:type="dxa"/>
            <w:shd w:val="clear" w:color="auto" w:fill="auto"/>
          </w:tcPr>
          <w:p w14:paraId="40D22202" w14:textId="77777777" w:rsidR="00E74AA9" w:rsidRPr="00297CB1" w:rsidRDefault="00E74AA9" w:rsidP="00E74AA9">
            <w:pPr>
              <w:pStyle w:val="Tabletext"/>
            </w:pPr>
          </w:p>
        </w:tc>
      </w:tr>
      <w:tr w:rsidR="00E74AA9" w:rsidRPr="00297CB1" w14:paraId="6BA22781" w14:textId="77777777" w:rsidTr="00E74AA9">
        <w:trPr>
          <w:cantSplit/>
          <w:trHeight w:val="720"/>
        </w:trPr>
        <w:tc>
          <w:tcPr>
            <w:tcW w:w="715" w:type="dxa"/>
            <w:shd w:val="clear" w:color="auto" w:fill="auto"/>
          </w:tcPr>
          <w:p w14:paraId="2AA51111" w14:textId="37465C5C" w:rsidR="00E74AA9" w:rsidRPr="001A47A4" w:rsidRDefault="00E74AA9" w:rsidP="00E74AA9">
            <w:pPr>
              <w:pStyle w:val="Tabletext"/>
              <w:jc w:val="center"/>
              <w:rPr>
                <w:b/>
              </w:rPr>
            </w:pPr>
            <w:r w:rsidRPr="001A47A4">
              <w:rPr>
                <w:b/>
              </w:rPr>
              <w:t>48</w:t>
            </w:r>
          </w:p>
        </w:tc>
        <w:tc>
          <w:tcPr>
            <w:tcW w:w="3600" w:type="dxa"/>
            <w:shd w:val="clear" w:color="auto" w:fill="auto"/>
          </w:tcPr>
          <w:p w14:paraId="198C9052" w14:textId="6D0D0BC5" w:rsidR="00E74AA9" w:rsidRPr="00297CB1" w:rsidRDefault="00E74AA9" w:rsidP="00E74AA9">
            <w:pPr>
              <w:pStyle w:val="Tabletext"/>
            </w:pPr>
            <w:r w:rsidRPr="001A47A4">
              <w:t>No supplies are stored under sink.</w:t>
            </w:r>
          </w:p>
        </w:tc>
        <w:tc>
          <w:tcPr>
            <w:tcW w:w="720" w:type="dxa"/>
            <w:shd w:val="clear" w:color="auto" w:fill="auto"/>
          </w:tcPr>
          <w:p w14:paraId="408956C8" w14:textId="77777777" w:rsidR="00E74AA9" w:rsidRPr="00297CB1" w:rsidRDefault="00E74AA9" w:rsidP="00E74AA9">
            <w:pPr>
              <w:pStyle w:val="Tabletext"/>
            </w:pPr>
          </w:p>
        </w:tc>
        <w:tc>
          <w:tcPr>
            <w:tcW w:w="720" w:type="dxa"/>
            <w:shd w:val="clear" w:color="auto" w:fill="auto"/>
          </w:tcPr>
          <w:p w14:paraId="6FD30AF3" w14:textId="77777777" w:rsidR="00E74AA9" w:rsidRPr="00297CB1" w:rsidRDefault="00E74AA9" w:rsidP="00E74AA9">
            <w:pPr>
              <w:pStyle w:val="Tabletext"/>
            </w:pPr>
          </w:p>
        </w:tc>
        <w:tc>
          <w:tcPr>
            <w:tcW w:w="720" w:type="dxa"/>
            <w:shd w:val="clear" w:color="auto" w:fill="auto"/>
          </w:tcPr>
          <w:p w14:paraId="0E57F362" w14:textId="77777777" w:rsidR="00E74AA9" w:rsidRPr="00297CB1" w:rsidRDefault="00E74AA9" w:rsidP="00E74AA9">
            <w:pPr>
              <w:pStyle w:val="Tabletext"/>
              <w:jc w:val="center"/>
            </w:pPr>
          </w:p>
        </w:tc>
        <w:tc>
          <w:tcPr>
            <w:tcW w:w="720" w:type="dxa"/>
            <w:shd w:val="clear" w:color="auto" w:fill="auto"/>
          </w:tcPr>
          <w:p w14:paraId="5F20A7AE" w14:textId="77777777" w:rsidR="00E74AA9" w:rsidRPr="00297CB1" w:rsidRDefault="00E74AA9" w:rsidP="00E74AA9">
            <w:pPr>
              <w:pStyle w:val="Tabletext"/>
              <w:jc w:val="center"/>
            </w:pPr>
          </w:p>
        </w:tc>
        <w:tc>
          <w:tcPr>
            <w:tcW w:w="720" w:type="dxa"/>
            <w:shd w:val="clear" w:color="auto" w:fill="auto"/>
          </w:tcPr>
          <w:p w14:paraId="02CD9714" w14:textId="77777777" w:rsidR="00E74AA9" w:rsidRPr="00297CB1" w:rsidRDefault="00E74AA9" w:rsidP="00E74AA9">
            <w:pPr>
              <w:pStyle w:val="Tabletext"/>
              <w:jc w:val="center"/>
            </w:pPr>
          </w:p>
        </w:tc>
        <w:tc>
          <w:tcPr>
            <w:tcW w:w="2885" w:type="dxa"/>
            <w:shd w:val="clear" w:color="auto" w:fill="auto"/>
          </w:tcPr>
          <w:p w14:paraId="24299E14" w14:textId="77777777" w:rsidR="00E74AA9" w:rsidRPr="00297CB1" w:rsidRDefault="00E74AA9" w:rsidP="00E74AA9">
            <w:pPr>
              <w:pStyle w:val="Tabletext"/>
            </w:pPr>
          </w:p>
        </w:tc>
      </w:tr>
      <w:tr w:rsidR="00E74AA9" w:rsidRPr="00297CB1" w14:paraId="0F0D6A44" w14:textId="77777777" w:rsidTr="00E74AA9">
        <w:trPr>
          <w:cantSplit/>
          <w:trHeight w:val="288"/>
        </w:trPr>
        <w:tc>
          <w:tcPr>
            <w:tcW w:w="10800" w:type="dxa"/>
            <w:gridSpan w:val="8"/>
            <w:shd w:val="clear" w:color="auto" w:fill="AECADA"/>
            <w:vAlign w:val="center"/>
          </w:tcPr>
          <w:p w14:paraId="550A8140" w14:textId="6310C2D1" w:rsidR="00E74AA9" w:rsidRPr="00297CB1" w:rsidRDefault="00E74AA9" w:rsidP="00E74AA9">
            <w:pPr>
              <w:pStyle w:val="TableRow2"/>
            </w:pPr>
            <w:r>
              <w:t>Security</w:t>
            </w:r>
          </w:p>
        </w:tc>
      </w:tr>
      <w:tr w:rsidR="00E74AA9" w:rsidRPr="00297CB1" w14:paraId="27E48B35" w14:textId="77777777" w:rsidTr="00E74AA9">
        <w:trPr>
          <w:cantSplit/>
          <w:trHeight w:val="720"/>
        </w:trPr>
        <w:tc>
          <w:tcPr>
            <w:tcW w:w="715" w:type="dxa"/>
            <w:shd w:val="clear" w:color="auto" w:fill="auto"/>
          </w:tcPr>
          <w:p w14:paraId="2B4820B7" w14:textId="215203B9" w:rsidR="00E74AA9" w:rsidRPr="00E74AA9" w:rsidRDefault="00E74AA9" w:rsidP="00E74AA9">
            <w:pPr>
              <w:pStyle w:val="Tabletext"/>
              <w:jc w:val="center"/>
              <w:rPr>
                <w:b/>
              </w:rPr>
            </w:pPr>
            <w:r w:rsidRPr="00E74AA9">
              <w:rPr>
                <w:b/>
              </w:rPr>
              <w:t>49</w:t>
            </w:r>
          </w:p>
        </w:tc>
        <w:tc>
          <w:tcPr>
            <w:tcW w:w="3600" w:type="dxa"/>
            <w:shd w:val="clear" w:color="auto" w:fill="auto"/>
          </w:tcPr>
          <w:p w14:paraId="091BD996" w14:textId="553E4055" w:rsidR="00E74AA9" w:rsidRPr="00E74AA9" w:rsidRDefault="00E74AA9" w:rsidP="00E74AA9">
            <w:pPr>
              <w:pStyle w:val="Tabletext"/>
            </w:pPr>
            <w:r w:rsidRPr="00E74AA9">
              <w:t>Staff are wearing identification badges.</w:t>
            </w:r>
          </w:p>
        </w:tc>
        <w:tc>
          <w:tcPr>
            <w:tcW w:w="720" w:type="dxa"/>
            <w:shd w:val="clear" w:color="auto" w:fill="auto"/>
          </w:tcPr>
          <w:p w14:paraId="0C76FF73" w14:textId="5224FBD4" w:rsidR="00E74AA9" w:rsidRPr="00297CB1" w:rsidRDefault="00E74AA9" w:rsidP="00E74AA9">
            <w:pPr>
              <w:pStyle w:val="Tabletext"/>
            </w:pPr>
            <w:r>
              <w:t>#</w:t>
            </w:r>
          </w:p>
        </w:tc>
        <w:tc>
          <w:tcPr>
            <w:tcW w:w="720" w:type="dxa"/>
            <w:shd w:val="clear" w:color="auto" w:fill="auto"/>
          </w:tcPr>
          <w:p w14:paraId="4C329BD8" w14:textId="6FDDCE3A" w:rsidR="00E74AA9" w:rsidRPr="00297CB1" w:rsidRDefault="00E74AA9" w:rsidP="00E74AA9">
            <w:pPr>
              <w:pStyle w:val="Tabletext"/>
            </w:pPr>
            <w:r>
              <w:t>#</w:t>
            </w:r>
          </w:p>
        </w:tc>
        <w:tc>
          <w:tcPr>
            <w:tcW w:w="720" w:type="dxa"/>
            <w:shd w:val="clear" w:color="auto" w:fill="auto"/>
          </w:tcPr>
          <w:p w14:paraId="4C9188BB" w14:textId="77777777" w:rsidR="00E74AA9" w:rsidRPr="00297CB1" w:rsidRDefault="00E74AA9" w:rsidP="00E74AA9">
            <w:pPr>
              <w:pStyle w:val="Tabletext"/>
              <w:jc w:val="center"/>
            </w:pPr>
          </w:p>
        </w:tc>
        <w:tc>
          <w:tcPr>
            <w:tcW w:w="720" w:type="dxa"/>
            <w:shd w:val="clear" w:color="auto" w:fill="auto"/>
          </w:tcPr>
          <w:p w14:paraId="063750EB" w14:textId="77777777" w:rsidR="00E74AA9" w:rsidRPr="00297CB1" w:rsidRDefault="00E74AA9" w:rsidP="00E74AA9">
            <w:pPr>
              <w:pStyle w:val="Tabletext"/>
              <w:jc w:val="center"/>
            </w:pPr>
          </w:p>
        </w:tc>
        <w:tc>
          <w:tcPr>
            <w:tcW w:w="720" w:type="dxa"/>
            <w:shd w:val="clear" w:color="auto" w:fill="auto"/>
          </w:tcPr>
          <w:p w14:paraId="1327F8D4" w14:textId="77777777" w:rsidR="00E74AA9" w:rsidRPr="00297CB1" w:rsidRDefault="00E74AA9" w:rsidP="00E74AA9">
            <w:pPr>
              <w:pStyle w:val="Tabletext"/>
              <w:jc w:val="center"/>
            </w:pPr>
          </w:p>
        </w:tc>
        <w:tc>
          <w:tcPr>
            <w:tcW w:w="2885" w:type="dxa"/>
            <w:shd w:val="clear" w:color="auto" w:fill="auto"/>
          </w:tcPr>
          <w:p w14:paraId="7F818BFE" w14:textId="77777777" w:rsidR="00E74AA9" w:rsidRPr="00297CB1" w:rsidRDefault="00E74AA9" w:rsidP="00E74AA9">
            <w:pPr>
              <w:pStyle w:val="Tabletext"/>
            </w:pPr>
          </w:p>
        </w:tc>
      </w:tr>
      <w:tr w:rsidR="00E74AA9" w:rsidRPr="00297CB1" w14:paraId="3EAEBBAF" w14:textId="77777777" w:rsidTr="00E74AA9">
        <w:trPr>
          <w:cantSplit/>
          <w:trHeight w:val="720"/>
        </w:trPr>
        <w:tc>
          <w:tcPr>
            <w:tcW w:w="715" w:type="dxa"/>
            <w:shd w:val="clear" w:color="auto" w:fill="auto"/>
          </w:tcPr>
          <w:p w14:paraId="5EA3523D" w14:textId="6265A2ED" w:rsidR="00E74AA9" w:rsidRPr="00E74AA9" w:rsidRDefault="00E74AA9" w:rsidP="00E74AA9">
            <w:pPr>
              <w:pStyle w:val="Tabletext"/>
              <w:jc w:val="center"/>
              <w:rPr>
                <w:b/>
              </w:rPr>
            </w:pPr>
            <w:r w:rsidRPr="00E74AA9">
              <w:rPr>
                <w:b/>
              </w:rPr>
              <w:t>50</w:t>
            </w:r>
          </w:p>
        </w:tc>
        <w:tc>
          <w:tcPr>
            <w:tcW w:w="3600" w:type="dxa"/>
            <w:shd w:val="clear" w:color="auto" w:fill="auto"/>
          </w:tcPr>
          <w:p w14:paraId="3A96DD81" w14:textId="79031A78" w:rsidR="00E74AA9" w:rsidRPr="00E74AA9" w:rsidRDefault="00E74AA9" w:rsidP="00E74AA9">
            <w:pPr>
              <w:pStyle w:val="Tabletext"/>
            </w:pPr>
            <w:r w:rsidRPr="00E74AA9">
              <w:t>Doors required to be secured are not unlocked, propped open, or blocked from latching.</w:t>
            </w:r>
          </w:p>
        </w:tc>
        <w:tc>
          <w:tcPr>
            <w:tcW w:w="720" w:type="dxa"/>
            <w:shd w:val="clear" w:color="auto" w:fill="auto"/>
          </w:tcPr>
          <w:p w14:paraId="48BC748E" w14:textId="2B3D7B96" w:rsidR="00E74AA9" w:rsidRPr="00297CB1" w:rsidRDefault="00E74AA9" w:rsidP="00E74AA9">
            <w:pPr>
              <w:pStyle w:val="Tabletext"/>
            </w:pPr>
            <w:r>
              <w:t>#</w:t>
            </w:r>
          </w:p>
        </w:tc>
        <w:tc>
          <w:tcPr>
            <w:tcW w:w="720" w:type="dxa"/>
            <w:shd w:val="clear" w:color="auto" w:fill="auto"/>
          </w:tcPr>
          <w:p w14:paraId="00D04B80" w14:textId="70BAEE59" w:rsidR="00E74AA9" w:rsidRPr="00297CB1" w:rsidRDefault="00E74AA9" w:rsidP="00E74AA9">
            <w:pPr>
              <w:pStyle w:val="Tabletext"/>
            </w:pPr>
            <w:r>
              <w:t>#</w:t>
            </w:r>
          </w:p>
        </w:tc>
        <w:tc>
          <w:tcPr>
            <w:tcW w:w="720" w:type="dxa"/>
            <w:shd w:val="clear" w:color="auto" w:fill="auto"/>
          </w:tcPr>
          <w:p w14:paraId="51ED0DCB" w14:textId="77777777" w:rsidR="00E74AA9" w:rsidRPr="00297CB1" w:rsidRDefault="00E74AA9" w:rsidP="00E74AA9">
            <w:pPr>
              <w:pStyle w:val="Tabletext"/>
              <w:jc w:val="center"/>
            </w:pPr>
          </w:p>
        </w:tc>
        <w:tc>
          <w:tcPr>
            <w:tcW w:w="720" w:type="dxa"/>
            <w:shd w:val="clear" w:color="auto" w:fill="auto"/>
          </w:tcPr>
          <w:p w14:paraId="0E37099B" w14:textId="77777777" w:rsidR="00E74AA9" w:rsidRPr="00297CB1" w:rsidRDefault="00E74AA9" w:rsidP="00E74AA9">
            <w:pPr>
              <w:pStyle w:val="Tabletext"/>
              <w:jc w:val="center"/>
            </w:pPr>
          </w:p>
        </w:tc>
        <w:tc>
          <w:tcPr>
            <w:tcW w:w="720" w:type="dxa"/>
            <w:shd w:val="clear" w:color="auto" w:fill="auto"/>
          </w:tcPr>
          <w:p w14:paraId="70782A9D" w14:textId="77777777" w:rsidR="00E74AA9" w:rsidRPr="00297CB1" w:rsidRDefault="00E74AA9" w:rsidP="00E74AA9">
            <w:pPr>
              <w:pStyle w:val="Tabletext"/>
              <w:jc w:val="center"/>
            </w:pPr>
          </w:p>
        </w:tc>
        <w:tc>
          <w:tcPr>
            <w:tcW w:w="2885" w:type="dxa"/>
            <w:shd w:val="clear" w:color="auto" w:fill="auto"/>
          </w:tcPr>
          <w:p w14:paraId="4D07C8CA" w14:textId="77777777" w:rsidR="00E74AA9" w:rsidRPr="00297CB1" w:rsidRDefault="00E74AA9" w:rsidP="00E74AA9">
            <w:pPr>
              <w:pStyle w:val="Tabletext"/>
            </w:pPr>
          </w:p>
        </w:tc>
      </w:tr>
      <w:tr w:rsidR="00E74AA9" w:rsidRPr="00297CB1" w14:paraId="63998610" w14:textId="77777777" w:rsidTr="00E74AA9">
        <w:trPr>
          <w:cantSplit/>
          <w:trHeight w:val="720"/>
        </w:trPr>
        <w:tc>
          <w:tcPr>
            <w:tcW w:w="715" w:type="dxa"/>
            <w:shd w:val="clear" w:color="auto" w:fill="auto"/>
          </w:tcPr>
          <w:p w14:paraId="5724EA31" w14:textId="70284C51" w:rsidR="00E74AA9" w:rsidRPr="00E74AA9" w:rsidRDefault="00E74AA9" w:rsidP="00E74AA9">
            <w:pPr>
              <w:pStyle w:val="Tabletext"/>
              <w:jc w:val="center"/>
              <w:rPr>
                <w:b/>
              </w:rPr>
            </w:pPr>
            <w:r w:rsidRPr="00E74AA9">
              <w:rPr>
                <w:b/>
              </w:rPr>
              <w:t>51</w:t>
            </w:r>
          </w:p>
        </w:tc>
        <w:tc>
          <w:tcPr>
            <w:tcW w:w="3600" w:type="dxa"/>
            <w:shd w:val="clear" w:color="auto" w:fill="auto"/>
          </w:tcPr>
          <w:p w14:paraId="3E3950B6" w14:textId="62E1A3BE" w:rsidR="00E74AA9" w:rsidRPr="00E74AA9" w:rsidRDefault="00E74AA9" w:rsidP="00E74AA9">
            <w:pPr>
              <w:pStyle w:val="Tabletext"/>
            </w:pPr>
            <w:r w:rsidRPr="00E74AA9">
              <w:t>Staff are monitoring individuals entering the unit/department.</w:t>
            </w:r>
          </w:p>
        </w:tc>
        <w:tc>
          <w:tcPr>
            <w:tcW w:w="720" w:type="dxa"/>
            <w:shd w:val="clear" w:color="auto" w:fill="auto"/>
          </w:tcPr>
          <w:p w14:paraId="37DA3A13" w14:textId="77777777" w:rsidR="00E74AA9" w:rsidRPr="00297CB1" w:rsidRDefault="00E74AA9" w:rsidP="00E74AA9">
            <w:pPr>
              <w:pStyle w:val="Tabletext"/>
            </w:pPr>
          </w:p>
        </w:tc>
        <w:tc>
          <w:tcPr>
            <w:tcW w:w="720" w:type="dxa"/>
            <w:shd w:val="clear" w:color="auto" w:fill="auto"/>
          </w:tcPr>
          <w:p w14:paraId="49F2AA37" w14:textId="77777777" w:rsidR="00E74AA9" w:rsidRPr="00297CB1" w:rsidRDefault="00E74AA9" w:rsidP="00E74AA9">
            <w:pPr>
              <w:pStyle w:val="Tabletext"/>
            </w:pPr>
          </w:p>
        </w:tc>
        <w:tc>
          <w:tcPr>
            <w:tcW w:w="720" w:type="dxa"/>
            <w:shd w:val="clear" w:color="auto" w:fill="auto"/>
          </w:tcPr>
          <w:p w14:paraId="7D78EC79" w14:textId="77777777" w:rsidR="00E74AA9" w:rsidRPr="00297CB1" w:rsidRDefault="00E74AA9" w:rsidP="00E74AA9">
            <w:pPr>
              <w:pStyle w:val="Tabletext"/>
              <w:jc w:val="center"/>
            </w:pPr>
          </w:p>
        </w:tc>
        <w:tc>
          <w:tcPr>
            <w:tcW w:w="720" w:type="dxa"/>
            <w:shd w:val="clear" w:color="auto" w:fill="auto"/>
          </w:tcPr>
          <w:p w14:paraId="2314DEC3" w14:textId="77777777" w:rsidR="00E74AA9" w:rsidRPr="00297CB1" w:rsidRDefault="00E74AA9" w:rsidP="00E74AA9">
            <w:pPr>
              <w:pStyle w:val="Tabletext"/>
              <w:jc w:val="center"/>
            </w:pPr>
          </w:p>
        </w:tc>
        <w:tc>
          <w:tcPr>
            <w:tcW w:w="720" w:type="dxa"/>
            <w:shd w:val="clear" w:color="auto" w:fill="auto"/>
          </w:tcPr>
          <w:p w14:paraId="72B29B9B" w14:textId="77777777" w:rsidR="00E74AA9" w:rsidRPr="00297CB1" w:rsidRDefault="00E74AA9" w:rsidP="00E74AA9">
            <w:pPr>
              <w:pStyle w:val="Tabletext"/>
              <w:jc w:val="center"/>
            </w:pPr>
          </w:p>
        </w:tc>
        <w:tc>
          <w:tcPr>
            <w:tcW w:w="2885" w:type="dxa"/>
            <w:shd w:val="clear" w:color="auto" w:fill="auto"/>
          </w:tcPr>
          <w:p w14:paraId="49086F10" w14:textId="77777777" w:rsidR="00E74AA9" w:rsidRPr="00297CB1" w:rsidRDefault="00E74AA9" w:rsidP="00E74AA9">
            <w:pPr>
              <w:pStyle w:val="Tabletext"/>
            </w:pPr>
          </w:p>
        </w:tc>
      </w:tr>
      <w:tr w:rsidR="00E74AA9" w:rsidRPr="00297CB1" w14:paraId="6AA49AEB" w14:textId="77777777" w:rsidTr="00E74AA9">
        <w:trPr>
          <w:cantSplit/>
          <w:trHeight w:val="288"/>
        </w:trPr>
        <w:tc>
          <w:tcPr>
            <w:tcW w:w="10800" w:type="dxa"/>
            <w:gridSpan w:val="8"/>
            <w:shd w:val="clear" w:color="auto" w:fill="AECADA"/>
            <w:vAlign w:val="center"/>
          </w:tcPr>
          <w:p w14:paraId="23CF816B" w14:textId="6A916850" w:rsidR="00E74AA9" w:rsidRPr="00297CB1" w:rsidRDefault="00E74AA9" w:rsidP="00E74AA9">
            <w:pPr>
              <w:pStyle w:val="TableRow2"/>
            </w:pPr>
            <w:r>
              <w:t>Utilities</w:t>
            </w:r>
          </w:p>
        </w:tc>
      </w:tr>
      <w:tr w:rsidR="004E536E" w:rsidRPr="00297CB1" w14:paraId="6F3406B9" w14:textId="77777777" w:rsidTr="00E74AA9">
        <w:trPr>
          <w:cantSplit/>
          <w:trHeight w:val="720"/>
        </w:trPr>
        <w:tc>
          <w:tcPr>
            <w:tcW w:w="715" w:type="dxa"/>
            <w:shd w:val="clear" w:color="auto" w:fill="auto"/>
          </w:tcPr>
          <w:p w14:paraId="7D1D8844" w14:textId="675BB753" w:rsidR="004E536E" w:rsidRPr="00E74AA9" w:rsidRDefault="004E536E" w:rsidP="004E536E">
            <w:pPr>
              <w:pStyle w:val="Tabletext"/>
              <w:jc w:val="center"/>
              <w:rPr>
                <w:b/>
              </w:rPr>
            </w:pPr>
            <w:r w:rsidRPr="00E74AA9">
              <w:rPr>
                <w:b/>
              </w:rPr>
              <w:t>52</w:t>
            </w:r>
          </w:p>
        </w:tc>
        <w:tc>
          <w:tcPr>
            <w:tcW w:w="3600" w:type="dxa"/>
            <w:shd w:val="clear" w:color="auto" w:fill="auto"/>
          </w:tcPr>
          <w:p w14:paraId="71018D24" w14:textId="58EE4E8D" w:rsidR="004E536E" w:rsidRPr="00E74AA9" w:rsidRDefault="004E536E" w:rsidP="004E536E">
            <w:pPr>
              <w:pStyle w:val="Tabletext"/>
            </w:pPr>
            <w:r w:rsidRPr="00E74AA9">
              <w:rPr>
                <w:b/>
              </w:rPr>
              <w:t>Tissue test:</w:t>
            </w:r>
            <w:r w:rsidRPr="00E74AA9">
              <w:t xml:space="preserve"> Positive-pressure rooms push out from the room.</w:t>
            </w:r>
          </w:p>
        </w:tc>
        <w:tc>
          <w:tcPr>
            <w:tcW w:w="720" w:type="dxa"/>
            <w:shd w:val="clear" w:color="auto" w:fill="auto"/>
          </w:tcPr>
          <w:p w14:paraId="63908268" w14:textId="30DF0BB8" w:rsidR="004E536E" w:rsidRPr="00297CB1" w:rsidRDefault="004E536E" w:rsidP="004E536E">
            <w:pPr>
              <w:pStyle w:val="Tabletext"/>
            </w:pPr>
            <w:r>
              <w:t>#</w:t>
            </w:r>
          </w:p>
        </w:tc>
        <w:tc>
          <w:tcPr>
            <w:tcW w:w="720" w:type="dxa"/>
            <w:shd w:val="clear" w:color="auto" w:fill="auto"/>
          </w:tcPr>
          <w:p w14:paraId="39E7B203" w14:textId="77D17100" w:rsidR="004E536E" w:rsidRPr="00297CB1" w:rsidRDefault="004E536E" w:rsidP="004E536E">
            <w:pPr>
              <w:pStyle w:val="Tabletext"/>
            </w:pPr>
            <w:r>
              <w:t>#</w:t>
            </w:r>
          </w:p>
        </w:tc>
        <w:tc>
          <w:tcPr>
            <w:tcW w:w="720" w:type="dxa"/>
            <w:shd w:val="clear" w:color="auto" w:fill="auto"/>
          </w:tcPr>
          <w:p w14:paraId="08A4FBF4" w14:textId="77777777" w:rsidR="004E536E" w:rsidRPr="00297CB1" w:rsidRDefault="004E536E" w:rsidP="004E536E">
            <w:pPr>
              <w:pStyle w:val="Tabletext"/>
              <w:jc w:val="center"/>
            </w:pPr>
          </w:p>
        </w:tc>
        <w:tc>
          <w:tcPr>
            <w:tcW w:w="720" w:type="dxa"/>
            <w:shd w:val="clear" w:color="auto" w:fill="auto"/>
          </w:tcPr>
          <w:p w14:paraId="3C627178" w14:textId="77777777" w:rsidR="004E536E" w:rsidRPr="00297CB1" w:rsidRDefault="004E536E" w:rsidP="004E536E">
            <w:pPr>
              <w:pStyle w:val="Tabletext"/>
              <w:jc w:val="center"/>
            </w:pPr>
          </w:p>
        </w:tc>
        <w:tc>
          <w:tcPr>
            <w:tcW w:w="720" w:type="dxa"/>
            <w:shd w:val="clear" w:color="auto" w:fill="auto"/>
          </w:tcPr>
          <w:p w14:paraId="27A7DA6B" w14:textId="77777777" w:rsidR="004E536E" w:rsidRPr="00297CB1" w:rsidRDefault="004E536E" w:rsidP="004E536E">
            <w:pPr>
              <w:pStyle w:val="Tabletext"/>
              <w:jc w:val="center"/>
            </w:pPr>
          </w:p>
        </w:tc>
        <w:tc>
          <w:tcPr>
            <w:tcW w:w="2885" w:type="dxa"/>
            <w:shd w:val="clear" w:color="auto" w:fill="auto"/>
          </w:tcPr>
          <w:p w14:paraId="6D72FBD5" w14:textId="77777777" w:rsidR="004E536E" w:rsidRPr="00297CB1" w:rsidRDefault="004E536E" w:rsidP="004E536E">
            <w:pPr>
              <w:pStyle w:val="Tabletext"/>
            </w:pPr>
          </w:p>
        </w:tc>
      </w:tr>
      <w:tr w:rsidR="004E536E" w:rsidRPr="00297CB1" w14:paraId="42918197" w14:textId="77777777" w:rsidTr="00E74AA9">
        <w:trPr>
          <w:cantSplit/>
          <w:trHeight w:val="720"/>
        </w:trPr>
        <w:tc>
          <w:tcPr>
            <w:tcW w:w="715" w:type="dxa"/>
            <w:shd w:val="clear" w:color="auto" w:fill="auto"/>
          </w:tcPr>
          <w:p w14:paraId="3069C9D9" w14:textId="4494EB6E" w:rsidR="004E536E" w:rsidRPr="00E74AA9" w:rsidRDefault="004E536E" w:rsidP="004E536E">
            <w:pPr>
              <w:pStyle w:val="Tabletext"/>
              <w:jc w:val="center"/>
              <w:rPr>
                <w:b/>
              </w:rPr>
            </w:pPr>
            <w:r w:rsidRPr="00E74AA9">
              <w:rPr>
                <w:b/>
              </w:rPr>
              <w:t>53</w:t>
            </w:r>
          </w:p>
        </w:tc>
        <w:tc>
          <w:tcPr>
            <w:tcW w:w="3600" w:type="dxa"/>
            <w:shd w:val="clear" w:color="auto" w:fill="auto"/>
          </w:tcPr>
          <w:p w14:paraId="65715BCD" w14:textId="133109AF" w:rsidR="004E536E" w:rsidRPr="00297CB1" w:rsidRDefault="004E536E" w:rsidP="004E536E">
            <w:pPr>
              <w:pStyle w:val="Tabletext"/>
            </w:pPr>
            <w:r w:rsidRPr="00E74AA9">
              <w:rPr>
                <w:b/>
              </w:rPr>
              <w:t>Tissue test:</w:t>
            </w:r>
            <w:r w:rsidRPr="00E74AA9">
              <w:t xml:space="preserve"> Negative-pressure rooms pull into the room.</w:t>
            </w:r>
          </w:p>
        </w:tc>
        <w:tc>
          <w:tcPr>
            <w:tcW w:w="720" w:type="dxa"/>
            <w:shd w:val="clear" w:color="auto" w:fill="auto"/>
          </w:tcPr>
          <w:p w14:paraId="48DBBCBC" w14:textId="38E90111" w:rsidR="004E536E" w:rsidRPr="00297CB1" w:rsidRDefault="004E536E" w:rsidP="004E536E">
            <w:pPr>
              <w:pStyle w:val="Tabletext"/>
            </w:pPr>
            <w:r>
              <w:t>#</w:t>
            </w:r>
          </w:p>
        </w:tc>
        <w:tc>
          <w:tcPr>
            <w:tcW w:w="720" w:type="dxa"/>
            <w:shd w:val="clear" w:color="auto" w:fill="auto"/>
          </w:tcPr>
          <w:p w14:paraId="30E45C67" w14:textId="5DDAAA96" w:rsidR="004E536E" w:rsidRPr="00297CB1" w:rsidRDefault="004E536E" w:rsidP="004E536E">
            <w:pPr>
              <w:pStyle w:val="Tabletext"/>
            </w:pPr>
            <w:r>
              <w:t>#</w:t>
            </w:r>
          </w:p>
        </w:tc>
        <w:tc>
          <w:tcPr>
            <w:tcW w:w="720" w:type="dxa"/>
            <w:shd w:val="clear" w:color="auto" w:fill="auto"/>
          </w:tcPr>
          <w:p w14:paraId="43B9A8AB" w14:textId="77777777" w:rsidR="004E536E" w:rsidRPr="00297CB1" w:rsidRDefault="004E536E" w:rsidP="004E536E">
            <w:pPr>
              <w:pStyle w:val="Tabletext"/>
              <w:jc w:val="center"/>
            </w:pPr>
          </w:p>
        </w:tc>
        <w:tc>
          <w:tcPr>
            <w:tcW w:w="720" w:type="dxa"/>
            <w:shd w:val="clear" w:color="auto" w:fill="auto"/>
          </w:tcPr>
          <w:p w14:paraId="44888C60" w14:textId="77777777" w:rsidR="004E536E" w:rsidRPr="00297CB1" w:rsidRDefault="004E536E" w:rsidP="004E536E">
            <w:pPr>
              <w:pStyle w:val="Tabletext"/>
              <w:jc w:val="center"/>
            </w:pPr>
          </w:p>
        </w:tc>
        <w:tc>
          <w:tcPr>
            <w:tcW w:w="720" w:type="dxa"/>
            <w:shd w:val="clear" w:color="auto" w:fill="auto"/>
          </w:tcPr>
          <w:p w14:paraId="457E1A10" w14:textId="77777777" w:rsidR="004E536E" w:rsidRPr="00297CB1" w:rsidRDefault="004E536E" w:rsidP="004E536E">
            <w:pPr>
              <w:pStyle w:val="Tabletext"/>
              <w:jc w:val="center"/>
            </w:pPr>
          </w:p>
        </w:tc>
        <w:tc>
          <w:tcPr>
            <w:tcW w:w="2885" w:type="dxa"/>
            <w:shd w:val="clear" w:color="auto" w:fill="auto"/>
          </w:tcPr>
          <w:p w14:paraId="11BAB3D4" w14:textId="77777777" w:rsidR="004E536E" w:rsidRPr="00297CB1" w:rsidRDefault="004E536E" w:rsidP="004E536E">
            <w:pPr>
              <w:pStyle w:val="Tabletext"/>
            </w:pPr>
          </w:p>
        </w:tc>
      </w:tr>
      <w:tr w:rsidR="004E536E" w:rsidRPr="00297CB1" w14:paraId="25D0C283" w14:textId="77777777" w:rsidTr="00E74AA9">
        <w:trPr>
          <w:cantSplit/>
          <w:trHeight w:val="720"/>
        </w:trPr>
        <w:tc>
          <w:tcPr>
            <w:tcW w:w="715" w:type="dxa"/>
            <w:shd w:val="clear" w:color="auto" w:fill="auto"/>
          </w:tcPr>
          <w:p w14:paraId="632552D3" w14:textId="2018B39A" w:rsidR="004E536E" w:rsidRPr="00E74AA9" w:rsidRDefault="004E536E" w:rsidP="004E536E">
            <w:pPr>
              <w:pStyle w:val="Tabletext"/>
              <w:jc w:val="center"/>
              <w:rPr>
                <w:b/>
              </w:rPr>
            </w:pPr>
            <w:r w:rsidRPr="00E74AA9">
              <w:rPr>
                <w:b/>
              </w:rPr>
              <w:t>54</w:t>
            </w:r>
          </w:p>
        </w:tc>
        <w:tc>
          <w:tcPr>
            <w:tcW w:w="3600" w:type="dxa"/>
            <w:shd w:val="clear" w:color="auto" w:fill="auto"/>
          </w:tcPr>
          <w:p w14:paraId="29E741BE" w14:textId="5B6C1921" w:rsidR="004E536E" w:rsidRPr="00297CB1" w:rsidRDefault="004E536E" w:rsidP="004E536E">
            <w:pPr>
              <w:pStyle w:val="Tabletext"/>
            </w:pPr>
            <w:r w:rsidRPr="00E74AA9">
              <w:t>Electrical panels are accessible with no storage within 3 feet in front of the panel.</w:t>
            </w:r>
          </w:p>
        </w:tc>
        <w:tc>
          <w:tcPr>
            <w:tcW w:w="720" w:type="dxa"/>
            <w:shd w:val="clear" w:color="auto" w:fill="auto"/>
          </w:tcPr>
          <w:p w14:paraId="27D1EEBE" w14:textId="28CF2C49" w:rsidR="004E536E" w:rsidRPr="00297CB1" w:rsidRDefault="004E536E" w:rsidP="004E536E">
            <w:pPr>
              <w:pStyle w:val="Tabletext"/>
            </w:pPr>
            <w:r>
              <w:t>#</w:t>
            </w:r>
          </w:p>
        </w:tc>
        <w:tc>
          <w:tcPr>
            <w:tcW w:w="720" w:type="dxa"/>
            <w:shd w:val="clear" w:color="auto" w:fill="auto"/>
          </w:tcPr>
          <w:p w14:paraId="3BC0A4E6" w14:textId="2EE2C6A9" w:rsidR="004E536E" w:rsidRPr="00297CB1" w:rsidRDefault="004E536E" w:rsidP="004E536E">
            <w:pPr>
              <w:pStyle w:val="Tabletext"/>
            </w:pPr>
            <w:r>
              <w:t>#</w:t>
            </w:r>
          </w:p>
        </w:tc>
        <w:tc>
          <w:tcPr>
            <w:tcW w:w="720" w:type="dxa"/>
            <w:shd w:val="clear" w:color="auto" w:fill="auto"/>
          </w:tcPr>
          <w:p w14:paraId="6882D608" w14:textId="77777777" w:rsidR="004E536E" w:rsidRPr="00297CB1" w:rsidRDefault="004E536E" w:rsidP="004E536E">
            <w:pPr>
              <w:pStyle w:val="Tabletext"/>
              <w:jc w:val="center"/>
            </w:pPr>
          </w:p>
        </w:tc>
        <w:tc>
          <w:tcPr>
            <w:tcW w:w="720" w:type="dxa"/>
            <w:shd w:val="clear" w:color="auto" w:fill="auto"/>
          </w:tcPr>
          <w:p w14:paraId="7E59DFDF" w14:textId="77777777" w:rsidR="004E536E" w:rsidRPr="00297CB1" w:rsidRDefault="004E536E" w:rsidP="004E536E">
            <w:pPr>
              <w:pStyle w:val="Tabletext"/>
              <w:jc w:val="center"/>
            </w:pPr>
          </w:p>
        </w:tc>
        <w:tc>
          <w:tcPr>
            <w:tcW w:w="720" w:type="dxa"/>
            <w:shd w:val="clear" w:color="auto" w:fill="auto"/>
          </w:tcPr>
          <w:p w14:paraId="58EE6E96" w14:textId="77777777" w:rsidR="004E536E" w:rsidRPr="00297CB1" w:rsidRDefault="004E536E" w:rsidP="004E536E">
            <w:pPr>
              <w:pStyle w:val="Tabletext"/>
              <w:jc w:val="center"/>
            </w:pPr>
          </w:p>
        </w:tc>
        <w:tc>
          <w:tcPr>
            <w:tcW w:w="2885" w:type="dxa"/>
            <w:shd w:val="clear" w:color="auto" w:fill="auto"/>
          </w:tcPr>
          <w:p w14:paraId="4E156501" w14:textId="77777777" w:rsidR="004E536E" w:rsidRPr="00297CB1" w:rsidRDefault="004E536E" w:rsidP="004E536E">
            <w:pPr>
              <w:pStyle w:val="Tabletext"/>
            </w:pPr>
          </w:p>
        </w:tc>
      </w:tr>
      <w:tr w:rsidR="004E536E" w:rsidRPr="00297CB1" w14:paraId="01D01CC3" w14:textId="77777777" w:rsidTr="00E74AA9">
        <w:trPr>
          <w:cantSplit/>
          <w:trHeight w:val="720"/>
        </w:trPr>
        <w:tc>
          <w:tcPr>
            <w:tcW w:w="715" w:type="dxa"/>
            <w:shd w:val="clear" w:color="auto" w:fill="auto"/>
          </w:tcPr>
          <w:p w14:paraId="54C2EBB0" w14:textId="6EAEF036" w:rsidR="004E536E" w:rsidRPr="00E74AA9" w:rsidRDefault="004E536E" w:rsidP="004E536E">
            <w:pPr>
              <w:pStyle w:val="Tabletext"/>
              <w:jc w:val="center"/>
              <w:rPr>
                <w:b/>
              </w:rPr>
            </w:pPr>
            <w:r w:rsidRPr="00E74AA9">
              <w:rPr>
                <w:b/>
              </w:rPr>
              <w:lastRenderedPageBreak/>
              <w:t>55</w:t>
            </w:r>
          </w:p>
        </w:tc>
        <w:tc>
          <w:tcPr>
            <w:tcW w:w="3600" w:type="dxa"/>
            <w:shd w:val="clear" w:color="auto" w:fill="auto"/>
          </w:tcPr>
          <w:p w14:paraId="54D89F72" w14:textId="7E1A136B" w:rsidR="004E536E" w:rsidRPr="00297CB1" w:rsidRDefault="004E536E" w:rsidP="004E536E">
            <w:pPr>
              <w:pStyle w:val="Tabletext"/>
            </w:pPr>
            <w:r w:rsidRPr="00E74AA9">
              <w:t>Electrical panels in public areas are locked.</w:t>
            </w:r>
          </w:p>
        </w:tc>
        <w:tc>
          <w:tcPr>
            <w:tcW w:w="720" w:type="dxa"/>
            <w:shd w:val="clear" w:color="auto" w:fill="auto"/>
          </w:tcPr>
          <w:p w14:paraId="1569B075" w14:textId="24EE9BA3" w:rsidR="004E536E" w:rsidRPr="00297CB1" w:rsidRDefault="004E536E" w:rsidP="004E536E">
            <w:pPr>
              <w:pStyle w:val="Tabletext"/>
            </w:pPr>
            <w:r>
              <w:t>#</w:t>
            </w:r>
          </w:p>
        </w:tc>
        <w:tc>
          <w:tcPr>
            <w:tcW w:w="720" w:type="dxa"/>
            <w:shd w:val="clear" w:color="auto" w:fill="auto"/>
          </w:tcPr>
          <w:p w14:paraId="12A33C64" w14:textId="70D58FC2" w:rsidR="004E536E" w:rsidRPr="00297CB1" w:rsidRDefault="004E536E" w:rsidP="004E536E">
            <w:pPr>
              <w:pStyle w:val="Tabletext"/>
            </w:pPr>
            <w:r>
              <w:t>#</w:t>
            </w:r>
          </w:p>
        </w:tc>
        <w:tc>
          <w:tcPr>
            <w:tcW w:w="720" w:type="dxa"/>
            <w:shd w:val="clear" w:color="auto" w:fill="auto"/>
          </w:tcPr>
          <w:p w14:paraId="1B509189" w14:textId="77777777" w:rsidR="004E536E" w:rsidRPr="00297CB1" w:rsidRDefault="004E536E" w:rsidP="004E536E">
            <w:pPr>
              <w:pStyle w:val="Tabletext"/>
              <w:jc w:val="center"/>
            </w:pPr>
          </w:p>
        </w:tc>
        <w:tc>
          <w:tcPr>
            <w:tcW w:w="720" w:type="dxa"/>
            <w:shd w:val="clear" w:color="auto" w:fill="auto"/>
          </w:tcPr>
          <w:p w14:paraId="7CEBFA00" w14:textId="77777777" w:rsidR="004E536E" w:rsidRPr="00297CB1" w:rsidRDefault="004E536E" w:rsidP="004E536E">
            <w:pPr>
              <w:pStyle w:val="Tabletext"/>
              <w:jc w:val="center"/>
            </w:pPr>
          </w:p>
        </w:tc>
        <w:tc>
          <w:tcPr>
            <w:tcW w:w="720" w:type="dxa"/>
            <w:shd w:val="clear" w:color="auto" w:fill="auto"/>
          </w:tcPr>
          <w:p w14:paraId="03E2CBEA" w14:textId="77777777" w:rsidR="004E536E" w:rsidRPr="00297CB1" w:rsidRDefault="004E536E" w:rsidP="004E536E">
            <w:pPr>
              <w:pStyle w:val="Tabletext"/>
              <w:jc w:val="center"/>
            </w:pPr>
          </w:p>
        </w:tc>
        <w:tc>
          <w:tcPr>
            <w:tcW w:w="2885" w:type="dxa"/>
            <w:shd w:val="clear" w:color="auto" w:fill="auto"/>
          </w:tcPr>
          <w:p w14:paraId="2EB57181" w14:textId="77777777" w:rsidR="004E536E" w:rsidRPr="00297CB1" w:rsidRDefault="004E536E" w:rsidP="004E536E">
            <w:pPr>
              <w:pStyle w:val="Tabletext"/>
            </w:pPr>
          </w:p>
        </w:tc>
      </w:tr>
      <w:tr w:rsidR="004E536E" w:rsidRPr="00297CB1" w14:paraId="6043EAA3" w14:textId="77777777" w:rsidTr="00E74AA9">
        <w:trPr>
          <w:cantSplit/>
          <w:trHeight w:val="720"/>
        </w:trPr>
        <w:tc>
          <w:tcPr>
            <w:tcW w:w="715" w:type="dxa"/>
            <w:shd w:val="clear" w:color="auto" w:fill="auto"/>
          </w:tcPr>
          <w:p w14:paraId="27EC0F7A" w14:textId="48423C94" w:rsidR="004E536E" w:rsidRPr="00E74AA9" w:rsidRDefault="004E536E" w:rsidP="004E536E">
            <w:pPr>
              <w:pStyle w:val="Tabletext"/>
              <w:jc w:val="center"/>
              <w:rPr>
                <w:b/>
              </w:rPr>
            </w:pPr>
            <w:r w:rsidRPr="00E74AA9">
              <w:rPr>
                <w:b/>
              </w:rPr>
              <w:t>56</w:t>
            </w:r>
          </w:p>
        </w:tc>
        <w:tc>
          <w:tcPr>
            <w:tcW w:w="3600" w:type="dxa"/>
            <w:shd w:val="clear" w:color="auto" w:fill="auto"/>
          </w:tcPr>
          <w:p w14:paraId="261A7C5D" w14:textId="2E06EF6A" w:rsidR="004E536E" w:rsidRPr="00297CB1" w:rsidRDefault="004E536E" w:rsidP="004E536E">
            <w:pPr>
              <w:pStyle w:val="Tabletext"/>
            </w:pPr>
            <w:r w:rsidRPr="00E74AA9">
              <w:t>Medical gas shutoff valves are properly labeled.</w:t>
            </w:r>
          </w:p>
        </w:tc>
        <w:tc>
          <w:tcPr>
            <w:tcW w:w="720" w:type="dxa"/>
            <w:shd w:val="clear" w:color="auto" w:fill="auto"/>
          </w:tcPr>
          <w:p w14:paraId="6121B960" w14:textId="4BF8F39F" w:rsidR="004E536E" w:rsidRPr="00297CB1" w:rsidRDefault="004E536E" w:rsidP="004E536E">
            <w:pPr>
              <w:pStyle w:val="Tabletext"/>
            </w:pPr>
            <w:r>
              <w:t>#</w:t>
            </w:r>
          </w:p>
        </w:tc>
        <w:tc>
          <w:tcPr>
            <w:tcW w:w="720" w:type="dxa"/>
            <w:shd w:val="clear" w:color="auto" w:fill="auto"/>
          </w:tcPr>
          <w:p w14:paraId="65D17D8D" w14:textId="28A6F534" w:rsidR="004E536E" w:rsidRPr="00297CB1" w:rsidRDefault="004E536E" w:rsidP="004E536E">
            <w:pPr>
              <w:pStyle w:val="Tabletext"/>
            </w:pPr>
            <w:r>
              <w:t>#</w:t>
            </w:r>
          </w:p>
        </w:tc>
        <w:tc>
          <w:tcPr>
            <w:tcW w:w="720" w:type="dxa"/>
            <w:shd w:val="clear" w:color="auto" w:fill="auto"/>
          </w:tcPr>
          <w:p w14:paraId="30CA76B8" w14:textId="77777777" w:rsidR="004E536E" w:rsidRPr="00297CB1" w:rsidRDefault="004E536E" w:rsidP="004E536E">
            <w:pPr>
              <w:pStyle w:val="Tabletext"/>
              <w:jc w:val="center"/>
            </w:pPr>
          </w:p>
        </w:tc>
        <w:tc>
          <w:tcPr>
            <w:tcW w:w="720" w:type="dxa"/>
            <w:shd w:val="clear" w:color="auto" w:fill="auto"/>
          </w:tcPr>
          <w:p w14:paraId="62394B48" w14:textId="77777777" w:rsidR="004E536E" w:rsidRPr="00297CB1" w:rsidRDefault="004E536E" w:rsidP="004E536E">
            <w:pPr>
              <w:pStyle w:val="Tabletext"/>
              <w:jc w:val="center"/>
            </w:pPr>
          </w:p>
        </w:tc>
        <w:tc>
          <w:tcPr>
            <w:tcW w:w="720" w:type="dxa"/>
            <w:shd w:val="clear" w:color="auto" w:fill="auto"/>
          </w:tcPr>
          <w:p w14:paraId="4B09EC36" w14:textId="77777777" w:rsidR="004E536E" w:rsidRPr="00297CB1" w:rsidRDefault="004E536E" w:rsidP="004E536E">
            <w:pPr>
              <w:pStyle w:val="Tabletext"/>
              <w:jc w:val="center"/>
            </w:pPr>
          </w:p>
        </w:tc>
        <w:tc>
          <w:tcPr>
            <w:tcW w:w="2885" w:type="dxa"/>
            <w:shd w:val="clear" w:color="auto" w:fill="auto"/>
          </w:tcPr>
          <w:p w14:paraId="56B7B267" w14:textId="77777777" w:rsidR="004E536E" w:rsidRPr="00297CB1" w:rsidRDefault="004E536E" w:rsidP="004E536E">
            <w:pPr>
              <w:pStyle w:val="Tabletext"/>
            </w:pPr>
          </w:p>
        </w:tc>
      </w:tr>
      <w:tr w:rsidR="004E536E" w:rsidRPr="00297CB1" w14:paraId="5FE424E1" w14:textId="77777777" w:rsidTr="00E74AA9">
        <w:trPr>
          <w:cantSplit/>
          <w:trHeight w:val="720"/>
        </w:trPr>
        <w:tc>
          <w:tcPr>
            <w:tcW w:w="715" w:type="dxa"/>
            <w:shd w:val="clear" w:color="auto" w:fill="auto"/>
          </w:tcPr>
          <w:p w14:paraId="288D6B86" w14:textId="301AE870" w:rsidR="004E536E" w:rsidRPr="00E74AA9" w:rsidRDefault="004E536E" w:rsidP="004E536E">
            <w:pPr>
              <w:pStyle w:val="Tabletext"/>
              <w:jc w:val="center"/>
              <w:rPr>
                <w:b/>
              </w:rPr>
            </w:pPr>
            <w:r w:rsidRPr="00E74AA9">
              <w:rPr>
                <w:b/>
              </w:rPr>
              <w:t>57</w:t>
            </w:r>
          </w:p>
        </w:tc>
        <w:tc>
          <w:tcPr>
            <w:tcW w:w="3600" w:type="dxa"/>
            <w:shd w:val="clear" w:color="auto" w:fill="auto"/>
          </w:tcPr>
          <w:p w14:paraId="5462B444" w14:textId="799194F7" w:rsidR="004E536E" w:rsidRPr="00297CB1" w:rsidRDefault="004E536E" w:rsidP="004E536E">
            <w:pPr>
              <w:pStyle w:val="Tabletext"/>
            </w:pPr>
            <w:r w:rsidRPr="00E74AA9">
              <w:t>Medical gas shutoff valves are accessible with no storage in front.</w:t>
            </w:r>
          </w:p>
        </w:tc>
        <w:tc>
          <w:tcPr>
            <w:tcW w:w="720" w:type="dxa"/>
            <w:shd w:val="clear" w:color="auto" w:fill="auto"/>
          </w:tcPr>
          <w:p w14:paraId="69AA8492" w14:textId="28198896" w:rsidR="004E536E" w:rsidRPr="00297CB1" w:rsidRDefault="004E536E" w:rsidP="004E536E">
            <w:pPr>
              <w:pStyle w:val="Tabletext"/>
            </w:pPr>
            <w:r>
              <w:t>#</w:t>
            </w:r>
          </w:p>
        </w:tc>
        <w:tc>
          <w:tcPr>
            <w:tcW w:w="720" w:type="dxa"/>
            <w:shd w:val="clear" w:color="auto" w:fill="auto"/>
          </w:tcPr>
          <w:p w14:paraId="4DACB625" w14:textId="76999AE9" w:rsidR="004E536E" w:rsidRPr="00297CB1" w:rsidRDefault="004E536E" w:rsidP="004E536E">
            <w:pPr>
              <w:pStyle w:val="Tabletext"/>
            </w:pPr>
            <w:r>
              <w:t>#</w:t>
            </w:r>
          </w:p>
        </w:tc>
        <w:tc>
          <w:tcPr>
            <w:tcW w:w="720" w:type="dxa"/>
            <w:shd w:val="clear" w:color="auto" w:fill="auto"/>
          </w:tcPr>
          <w:p w14:paraId="75D492DD" w14:textId="77777777" w:rsidR="004E536E" w:rsidRPr="00297CB1" w:rsidRDefault="004E536E" w:rsidP="004E536E">
            <w:pPr>
              <w:pStyle w:val="Tabletext"/>
              <w:jc w:val="center"/>
            </w:pPr>
          </w:p>
        </w:tc>
        <w:tc>
          <w:tcPr>
            <w:tcW w:w="720" w:type="dxa"/>
            <w:shd w:val="clear" w:color="auto" w:fill="auto"/>
          </w:tcPr>
          <w:p w14:paraId="771317ED" w14:textId="77777777" w:rsidR="004E536E" w:rsidRPr="00297CB1" w:rsidRDefault="004E536E" w:rsidP="004E536E">
            <w:pPr>
              <w:pStyle w:val="Tabletext"/>
              <w:jc w:val="center"/>
            </w:pPr>
          </w:p>
        </w:tc>
        <w:tc>
          <w:tcPr>
            <w:tcW w:w="720" w:type="dxa"/>
            <w:shd w:val="clear" w:color="auto" w:fill="auto"/>
          </w:tcPr>
          <w:p w14:paraId="3289D1D0" w14:textId="77777777" w:rsidR="004E536E" w:rsidRPr="00297CB1" w:rsidRDefault="004E536E" w:rsidP="004E536E">
            <w:pPr>
              <w:pStyle w:val="Tabletext"/>
              <w:jc w:val="center"/>
            </w:pPr>
          </w:p>
        </w:tc>
        <w:tc>
          <w:tcPr>
            <w:tcW w:w="2885" w:type="dxa"/>
            <w:shd w:val="clear" w:color="auto" w:fill="auto"/>
          </w:tcPr>
          <w:p w14:paraId="6C42F5FF" w14:textId="77777777" w:rsidR="004E536E" w:rsidRPr="00297CB1" w:rsidRDefault="004E536E" w:rsidP="004E536E">
            <w:pPr>
              <w:pStyle w:val="Tabletext"/>
            </w:pPr>
          </w:p>
        </w:tc>
      </w:tr>
      <w:tr w:rsidR="00E74AA9" w:rsidRPr="00297CB1" w14:paraId="31193AE1" w14:textId="77777777" w:rsidTr="00E74AA9">
        <w:trPr>
          <w:cantSplit/>
          <w:trHeight w:val="720"/>
        </w:trPr>
        <w:tc>
          <w:tcPr>
            <w:tcW w:w="715" w:type="dxa"/>
            <w:shd w:val="clear" w:color="auto" w:fill="auto"/>
          </w:tcPr>
          <w:p w14:paraId="4E67C5A5" w14:textId="1353CF08" w:rsidR="00E74AA9" w:rsidRPr="00E74AA9" w:rsidRDefault="00E74AA9" w:rsidP="00E74AA9">
            <w:pPr>
              <w:pStyle w:val="Tabletext"/>
              <w:jc w:val="center"/>
              <w:rPr>
                <w:b/>
              </w:rPr>
            </w:pPr>
            <w:r w:rsidRPr="00E74AA9">
              <w:rPr>
                <w:b/>
              </w:rPr>
              <w:t>58</w:t>
            </w:r>
          </w:p>
        </w:tc>
        <w:tc>
          <w:tcPr>
            <w:tcW w:w="3600" w:type="dxa"/>
            <w:shd w:val="clear" w:color="auto" w:fill="auto"/>
          </w:tcPr>
          <w:p w14:paraId="7E163915" w14:textId="478556F8" w:rsidR="00E74AA9" w:rsidRPr="00297CB1" w:rsidRDefault="00E74AA9" w:rsidP="00E74AA9">
            <w:pPr>
              <w:pStyle w:val="Tabletext"/>
            </w:pPr>
            <w:r w:rsidRPr="00E74AA9">
              <w:t>Emergency power outlets are labeled for quick reference.</w:t>
            </w:r>
          </w:p>
        </w:tc>
        <w:tc>
          <w:tcPr>
            <w:tcW w:w="720" w:type="dxa"/>
            <w:shd w:val="clear" w:color="auto" w:fill="auto"/>
          </w:tcPr>
          <w:p w14:paraId="3598DB48" w14:textId="77777777" w:rsidR="00E74AA9" w:rsidRPr="00297CB1" w:rsidRDefault="00E74AA9" w:rsidP="00E74AA9">
            <w:pPr>
              <w:pStyle w:val="Tabletext"/>
            </w:pPr>
          </w:p>
        </w:tc>
        <w:tc>
          <w:tcPr>
            <w:tcW w:w="720" w:type="dxa"/>
            <w:shd w:val="clear" w:color="auto" w:fill="auto"/>
          </w:tcPr>
          <w:p w14:paraId="44212E5A" w14:textId="77777777" w:rsidR="00E74AA9" w:rsidRPr="00297CB1" w:rsidRDefault="00E74AA9" w:rsidP="00E74AA9">
            <w:pPr>
              <w:pStyle w:val="Tabletext"/>
            </w:pPr>
          </w:p>
        </w:tc>
        <w:tc>
          <w:tcPr>
            <w:tcW w:w="720" w:type="dxa"/>
            <w:shd w:val="clear" w:color="auto" w:fill="auto"/>
          </w:tcPr>
          <w:p w14:paraId="47FBFA54" w14:textId="77777777" w:rsidR="00E74AA9" w:rsidRPr="00297CB1" w:rsidRDefault="00E74AA9" w:rsidP="00E74AA9">
            <w:pPr>
              <w:pStyle w:val="Tabletext"/>
              <w:jc w:val="center"/>
            </w:pPr>
          </w:p>
        </w:tc>
        <w:tc>
          <w:tcPr>
            <w:tcW w:w="720" w:type="dxa"/>
            <w:shd w:val="clear" w:color="auto" w:fill="auto"/>
          </w:tcPr>
          <w:p w14:paraId="28BF34DF" w14:textId="77777777" w:rsidR="00E74AA9" w:rsidRPr="00297CB1" w:rsidRDefault="00E74AA9" w:rsidP="00E74AA9">
            <w:pPr>
              <w:pStyle w:val="Tabletext"/>
              <w:jc w:val="center"/>
            </w:pPr>
          </w:p>
        </w:tc>
        <w:tc>
          <w:tcPr>
            <w:tcW w:w="720" w:type="dxa"/>
            <w:shd w:val="clear" w:color="auto" w:fill="auto"/>
          </w:tcPr>
          <w:p w14:paraId="4A5C0602" w14:textId="77777777" w:rsidR="00E74AA9" w:rsidRPr="00297CB1" w:rsidRDefault="00E74AA9" w:rsidP="00E74AA9">
            <w:pPr>
              <w:pStyle w:val="Tabletext"/>
              <w:jc w:val="center"/>
            </w:pPr>
          </w:p>
        </w:tc>
        <w:tc>
          <w:tcPr>
            <w:tcW w:w="2885" w:type="dxa"/>
            <w:shd w:val="clear" w:color="auto" w:fill="auto"/>
          </w:tcPr>
          <w:p w14:paraId="475F6101" w14:textId="77777777" w:rsidR="00E74AA9" w:rsidRPr="00297CB1" w:rsidRDefault="00E74AA9" w:rsidP="00E74AA9">
            <w:pPr>
              <w:pStyle w:val="Tabletext"/>
            </w:pPr>
          </w:p>
        </w:tc>
      </w:tr>
      <w:tr w:rsidR="004E536E" w:rsidRPr="00297CB1" w14:paraId="68665454" w14:textId="77777777" w:rsidTr="00E74AA9">
        <w:trPr>
          <w:cantSplit/>
          <w:trHeight w:val="720"/>
        </w:trPr>
        <w:tc>
          <w:tcPr>
            <w:tcW w:w="715" w:type="dxa"/>
            <w:shd w:val="clear" w:color="auto" w:fill="auto"/>
          </w:tcPr>
          <w:p w14:paraId="2FF4A993" w14:textId="113A1E2E" w:rsidR="004E536E" w:rsidRPr="00E74AA9" w:rsidRDefault="004E536E" w:rsidP="004E536E">
            <w:pPr>
              <w:pStyle w:val="Tabletext"/>
              <w:jc w:val="center"/>
              <w:rPr>
                <w:b/>
              </w:rPr>
            </w:pPr>
            <w:r w:rsidRPr="00E74AA9">
              <w:rPr>
                <w:b/>
              </w:rPr>
              <w:t>59</w:t>
            </w:r>
          </w:p>
        </w:tc>
        <w:tc>
          <w:tcPr>
            <w:tcW w:w="3600" w:type="dxa"/>
            <w:shd w:val="clear" w:color="auto" w:fill="auto"/>
          </w:tcPr>
          <w:p w14:paraId="581A2C17" w14:textId="2692F701" w:rsidR="004E536E" w:rsidRPr="00297CB1" w:rsidRDefault="004E536E" w:rsidP="004E536E">
            <w:pPr>
              <w:pStyle w:val="Tabletext"/>
            </w:pPr>
            <w:r w:rsidRPr="00E74AA9">
              <w:t>All general lights are working.</w:t>
            </w:r>
          </w:p>
        </w:tc>
        <w:tc>
          <w:tcPr>
            <w:tcW w:w="720" w:type="dxa"/>
            <w:shd w:val="clear" w:color="auto" w:fill="auto"/>
          </w:tcPr>
          <w:p w14:paraId="7F1A5754" w14:textId="72E1AC50" w:rsidR="004E536E" w:rsidRPr="00297CB1" w:rsidRDefault="004E536E" w:rsidP="004E536E">
            <w:pPr>
              <w:pStyle w:val="Tabletext"/>
            </w:pPr>
            <w:r>
              <w:t>#</w:t>
            </w:r>
          </w:p>
        </w:tc>
        <w:tc>
          <w:tcPr>
            <w:tcW w:w="720" w:type="dxa"/>
            <w:shd w:val="clear" w:color="auto" w:fill="auto"/>
          </w:tcPr>
          <w:p w14:paraId="30951DB7" w14:textId="569C8028" w:rsidR="004E536E" w:rsidRPr="00297CB1" w:rsidRDefault="004E536E" w:rsidP="004E536E">
            <w:pPr>
              <w:pStyle w:val="Tabletext"/>
            </w:pPr>
            <w:r>
              <w:t>#</w:t>
            </w:r>
          </w:p>
        </w:tc>
        <w:tc>
          <w:tcPr>
            <w:tcW w:w="720" w:type="dxa"/>
            <w:shd w:val="clear" w:color="auto" w:fill="auto"/>
          </w:tcPr>
          <w:p w14:paraId="63A1B40B" w14:textId="77777777" w:rsidR="004E536E" w:rsidRPr="00297CB1" w:rsidRDefault="004E536E" w:rsidP="004E536E">
            <w:pPr>
              <w:pStyle w:val="Tabletext"/>
              <w:jc w:val="center"/>
            </w:pPr>
          </w:p>
        </w:tc>
        <w:tc>
          <w:tcPr>
            <w:tcW w:w="720" w:type="dxa"/>
            <w:shd w:val="clear" w:color="auto" w:fill="auto"/>
          </w:tcPr>
          <w:p w14:paraId="4D84FD89" w14:textId="77777777" w:rsidR="004E536E" w:rsidRPr="00297CB1" w:rsidRDefault="004E536E" w:rsidP="004E536E">
            <w:pPr>
              <w:pStyle w:val="Tabletext"/>
              <w:jc w:val="center"/>
            </w:pPr>
          </w:p>
        </w:tc>
        <w:tc>
          <w:tcPr>
            <w:tcW w:w="720" w:type="dxa"/>
            <w:shd w:val="clear" w:color="auto" w:fill="auto"/>
          </w:tcPr>
          <w:p w14:paraId="01FF4E0F" w14:textId="77777777" w:rsidR="004E536E" w:rsidRPr="00297CB1" w:rsidRDefault="004E536E" w:rsidP="004E536E">
            <w:pPr>
              <w:pStyle w:val="Tabletext"/>
              <w:jc w:val="center"/>
            </w:pPr>
          </w:p>
        </w:tc>
        <w:tc>
          <w:tcPr>
            <w:tcW w:w="2885" w:type="dxa"/>
            <w:shd w:val="clear" w:color="auto" w:fill="auto"/>
          </w:tcPr>
          <w:p w14:paraId="3A624E65" w14:textId="77777777" w:rsidR="004E536E" w:rsidRPr="00297CB1" w:rsidRDefault="004E536E" w:rsidP="004E536E">
            <w:pPr>
              <w:pStyle w:val="Tabletext"/>
            </w:pPr>
          </w:p>
        </w:tc>
      </w:tr>
      <w:tr w:rsidR="004E536E" w:rsidRPr="00297CB1" w14:paraId="05EF03BE" w14:textId="77777777" w:rsidTr="004E536E">
        <w:trPr>
          <w:cantSplit/>
          <w:trHeight w:val="288"/>
        </w:trPr>
        <w:tc>
          <w:tcPr>
            <w:tcW w:w="10800" w:type="dxa"/>
            <w:gridSpan w:val="8"/>
            <w:shd w:val="clear" w:color="auto" w:fill="AECADA"/>
            <w:vAlign w:val="center"/>
          </w:tcPr>
          <w:p w14:paraId="44FF01A6" w14:textId="015D5E9A" w:rsidR="004E536E" w:rsidRPr="00297CB1" w:rsidRDefault="004E536E" w:rsidP="004E536E">
            <w:pPr>
              <w:pStyle w:val="TableRow2"/>
            </w:pPr>
            <w:r>
              <w:t>Life Safety (LS)</w:t>
            </w:r>
          </w:p>
        </w:tc>
      </w:tr>
      <w:tr w:rsidR="004E536E" w:rsidRPr="00297CB1" w14:paraId="43FF8AA5" w14:textId="77777777" w:rsidTr="004E536E">
        <w:trPr>
          <w:cantSplit/>
          <w:trHeight w:val="288"/>
        </w:trPr>
        <w:tc>
          <w:tcPr>
            <w:tcW w:w="10800" w:type="dxa"/>
            <w:gridSpan w:val="8"/>
            <w:shd w:val="clear" w:color="auto" w:fill="FEE6BE"/>
            <w:vAlign w:val="center"/>
          </w:tcPr>
          <w:p w14:paraId="4B4227D9" w14:textId="7602D7EA" w:rsidR="004E536E" w:rsidRPr="00297CB1" w:rsidRDefault="004E536E" w:rsidP="004E536E">
            <w:pPr>
              <w:pStyle w:val="TableRow3"/>
            </w:pPr>
            <w:r>
              <w:t>General</w:t>
            </w:r>
          </w:p>
        </w:tc>
      </w:tr>
      <w:tr w:rsidR="00E74AA9" w:rsidRPr="00297CB1" w14:paraId="21FDBD43" w14:textId="77777777" w:rsidTr="004E536E">
        <w:trPr>
          <w:cantSplit/>
          <w:trHeight w:val="720"/>
        </w:trPr>
        <w:tc>
          <w:tcPr>
            <w:tcW w:w="715" w:type="dxa"/>
            <w:shd w:val="clear" w:color="auto" w:fill="auto"/>
          </w:tcPr>
          <w:p w14:paraId="3D6F399C" w14:textId="06EC0F86" w:rsidR="00E74AA9" w:rsidRPr="004E536E" w:rsidRDefault="004E536E" w:rsidP="004E536E">
            <w:pPr>
              <w:pStyle w:val="Tabletext"/>
              <w:jc w:val="center"/>
              <w:rPr>
                <w:b/>
              </w:rPr>
            </w:pPr>
            <w:r w:rsidRPr="004E536E">
              <w:rPr>
                <w:b/>
              </w:rPr>
              <w:t>60</w:t>
            </w:r>
          </w:p>
        </w:tc>
        <w:tc>
          <w:tcPr>
            <w:tcW w:w="3600" w:type="dxa"/>
            <w:shd w:val="clear" w:color="auto" w:fill="auto"/>
          </w:tcPr>
          <w:p w14:paraId="55FC192F" w14:textId="77777777" w:rsidR="004E536E" w:rsidRPr="004E536E" w:rsidRDefault="004E536E" w:rsidP="004E536E">
            <w:pPr>
              <w:pStyle w:val="Tabletext"/>
            </w:pPr>
            <w:r w:rsidRPr="004E536E">
              <w:t xml:space="preserve">There is an 8-foot clearance in each corridor. </w:t>
            </w:r>
          </w:p>
          <w:p w14:paraId="6F01E83E" w14:textId="2838D159" w:rsidR="00E74AA9" w:rsidRPr="00A43382" w:rsidRDefault="004E536E" w:rsidP="00A43382">
            <w:pPr>
              <w:pStyle w:val="Tabletext"/>
              <w:rPr>
                <w:i/>
                <w:sz w:val="16"/>
                <w:szCs w:val="16"/>
              </w:rPr>
            </w:pPr>
            <w:r w:rsidRPr="00A43382">
              <w:rPr>
                <w:i/>
                <w:sz w:val="16"/>
                <w:szCs w:val="16"/>
              </w:rPr>
              <w:t>(Exceptions are permitted for crash carts, isolation carts with in-use patient room, and suites where a 3-foot clearance is required. Exceptions are also permitted for fixed furnishings that are securely attached to the wall or floor; located only on one side of the corridor; do not reduce the corridor width below 6 feet; and do not exceed 50 square feet.)</w:t>
            </w:r>
          </w:p>
        </w:tc>
        <w:tc>
          <w:tcPr>
            <w:tcW w:w="720" w:type="dxa"/>
            <w:shd w:val="clear" w:color="auto" w:fill="auto"/>
          </w:tcPr>
          <w:p w14:paraId="373772CF" w14:textId="77777777" w:rsidR="00E74AA9" w:rsidRPr="00297CB1" w:rsidRDefault="00E74AA9" w:rsidP="004E536E">
            <w:pPr>
              <w:pStyle w:val="Tabletext"/>
            </w:pPr>
          </w:p>
        </w:tc>
        <w:tc>
          <w:tcPr>
            <w:tcW w:w="720" w:type="dxa"/>
            <w:shd w:val="clear" w:color="auto" w:fill="auto"/>
          </w:tcPr>
          <w:p w14:paraId="653C3268" w14:textId="77777777" w:rsidR="00E74AA9" w:rsidRPr="00297CB1" w:rsidRDefault="00E74AA9" w:rsidP="004E536E">
            <w:pPr>
              <w:pStyle w:val="Tabletext"/>
            </w:pPr>
          </w:p>
        </w:tc>
        <w:tc>
          <w:tcPr>
            <w:tcW w:w="720" w:type="dxa"/>
            <w:shd w:val="clear" w:color="auto" w:fill="auto"/>
          </w:tcPr>
          <w:p w14:paraId="5166BD5C" w14:textId="77777777" w:rsidR="00E74AA9" w:rsidRPr="00297CB1" w:rsidRDefault="00E74AA9" w:rsidP="004E536E">
            <w:pPr>
              <w:pStyle w:val="Tabletext"/>
              <w:jc w:val="center"/>
            </w:pPr>
          </w:p>
        </w:tc>
        <w:tc>
          <w:tcPr>
            <w:tcW w:w="720" w:type="dxa"/>
            <w:shd w:val="clear" w:color="auto" w:fill="auto"/>
          </w:tcPr>
          <w:p w14:paraId="6D7B5CBE" w14:textId="77777777" w:rsidR="00E74AA9" w:rsidRPr="00297CB1" w:rsidRDefault="00E74AA9" w:rsidP="004E536E">
            <w:pPr>
              <w:pStyle w:val="Tabletext"/>
              <w:jc w:val="center"/>
            </w:pPr>
          </w:p>
        </w:tc>
        <w:tc>
          <w:tcPr>
            <w:tcW w:w="720" w:type="dxa"/>
            <w:shd w:val="clear" w:color="auto" w:fill="auto"/>
          </w:tcPr>
          <w:p w14:paraId="30A1DB90" w14:textId="77777777" w:rsidR="00E74AA9" w:rsidRPr="00297CB1" w:rsidRDefault="00E74AA9" w:rsidP="004E536E">
            <w:pPr>
              <w:pStyle w:val="Tabletext"/>
              <w:jc w:val="center"/>
            </w:pPr>
          </w:p>
        </w:tc>
        <w:tc>
          <w:tcPr>
            <w:tcW w:w="2885" w:type="dxa"/>
            <w:shd w:val="clear" w:color="auto" w:fill="auto"/>
          </w:tcPr>
          <w:p w14:paraId="4C70E493" w14:textId="77777777" w:rsidR="00E74AA9" w:rsidRPr="00297CB1" w:rsidRDefault="00E74AA9" w:rsidP="004E536E">
            <w:pPr>
              <w:pStyle w:val="Tabletext"/>
            </w:pPr>
          </w:p>
        </w:tc>
      </w:tr>
      <w:tr w:rsidR="00E74AA9" w:rsidRPr="00297CB1" w14:paraId="402FB45A" w14:textId="77777777" w:rsidTr="004E536E">
        <w:trPr>
          <w:cantSplit/>
          <w:trHeight w:val="720"/>
        </w:trPr>
        <w:tc>
          <w:tcPr>
            <w:tcW w:w="715" w:type="dxa"/>
            <w:shd w:val="clear" w:color="auto" w:fill="auto"/>
          </w:tcPr>
          <w:p w14:paraId="6DA51AD1" w14:textId="291C4A25" w:rsidR="00E74AA9" w:rsidRPr="004E536E" w:rsidRDefault="004E536E" w:rsidP="004E536E">
            <w:pPr>
              <w:pStyle w:val="Tabletext"/>
              <w:jc w:val="center"/>
              <w:rPr>
                <w:b/>
              </w:rPr>
            </w:pPr>
            <w:r w:rsidRPr="004E536E">
              <w:rPr>
                <w:b/>
              </w:rPr>
              <w:t>61</w:t>
            </w:r>
          </w:p>
        </w:tc>
        <w:tc>
          <w:tcPr>
            <w:tcW w:w="3600" w:type="dxa"/>
            <w:shd w:val="clear" w:color="auto" w:fill="auto"/>
          </w:tcPr>
          <w:p w14:paraId="7202AEEC" w14:textId="12A80361" w:rsidR="00E74AA9" w:rsidRPr="00297CB1" w:rsidRDefault="00A43382" w:rsidP="004E536E">
            <w:pPr>
              <w:pStyle w:val="Tabletext"/>
            </w:pPr>
            <w:r w:rsidRPr="004E536E">
              <w:t>Corridor width is not obstructed by wall projections.</w:t>
            </w:r>
            <w:r w:rsidRPr="00A43382">
              <w:rPr>
                <w:vertAlign w:val="superscript"/>
              </w:rPr>
              <w:t>‡</w:t>
            </w:r>
          </w:p>
        </w:tc>
        <w:tc>
          <w:tcPr>
            <w:tcW w:w="720" w:type="dxa"/>
            <w:shd w:val="clear" w:color="auto" w:fill="auto"/>
          </w:tcPr>
          <w:p w14:paraId="6BFD7C42" w14:textId="77777777" w:rsidR="00E74AA9" w:rsidRPr="00297CB1" w:rsidRDefault="00E74AA9" w:rsidP="004E536E">
            <w:pPr>
              <w:pStyle w:val="Tabletext"/>
            </w:pPr>
          </w:p>
        </w:tc>
        <w:tc>
          <w:tcPr>
            <w:tcW w:w="720" w:type="dxa"/>
            <w:shd w:val="clear" w:color="auto" w:fill="auto"/>
          </w:tcPr>
          <w:p w14:paraId="7694D8CC" w14:textId="77777777" w:rsidR="00E74AA9" w:rsidRPr="00297CB1" w:rsidRDefault="00E74AA9" w:rsidP="004E536E">
            <w:pPr>
              <w:pStyle w:val="Tabletext"/>
            </w:pPr>
          </w:p>
        </w:tc>
        <w:tc>
          <w:tcPr>
            <w:tcW w:w="720" w:type="dxa"/>
            <w:shd w:val="clear" w:color="auto" w:fill="auto"/>
          </w:tcPr>
          <w:p w14:paraId="474E0ECF" w14:textId="77777777" w:rsidR="00E74AA9" w:rsidRPr="00297CB1" w:rsidRDefault="00E74AA9" w:rsidP="004E536E">
            <w:pPr>
              <w:pStyle w:val="Tabletext"/>
              <w:jc w:val="center"/>
            </w:pPr>
          </w:p>
        </w:tc>
        <w:tc>
          <w:tcPr>
            <w:tcW w:w="720" w:type="dxa"/>
            <w:shd w:val="clear" w:color="auto" w:fill="auto"/>
          </w:tcPr>
          <w:p w14:paraId="189AE90D" w14:textId="77777777" w:rsidR="00E74AA9" w:rsidRPr="00297CB1" w:rsidRDefault="00E74AA9" w:rsidP="004E536E">
            <w:pPr>
              <w:pStyle w:val="Tabletext"/>
              <w:jc w:val="center"/>
            </w:pPr>
          </w:p>
        </w:tc>
        <w:tc>
          <w:tcPr>
            <w:tcW w:w="720" w:type="dxa"/>
            <w:shd w:val="clear" w:color="auto" w:fill="auto"/>
          </w:tcPr>
          <w:p w14:paraId="09EB6700" w14:textId="77777777" w:rsidR="00E74AA9" w:rsidRPr="00297CB1" w:rsidRDefault="00E74AA9" w:rsidP="004E536E">
            <w:pPr>
              <w:pStyle w:val="Tabletext"/>
              <w:jc w:val="center"/>
            </w:pPr>
          </w:p>
        </w:tc>
        <w:tc>
          <w:tcPr>
            <w:tcW w:w="2885" w:type="dxa"/>
            <w:shd w:val="clear" w:color="auto" w:fill="auto"/>
          </w:tcPr>
          <w:p w14:paraId="26DB2539" w14:textId="77777777" w:rsidR="00E74AA9" w:rsidRPr="00297CB1" w:rsidRDefault="00E74AA9" w:rsidP="004E536E">
            <w:pPr>
              <w:pStyle w:val="Tabletext"/>
            </w:pPr>
          </w:p>
        </w:tc>
      </w:tr>
      <w:tr w:rsidR="00E74AA9" w:rsidRPr="00297CB1" w14:paraId="260BE01E" w14:textId="77777777" w:rsidTr="004E536E">
        <w:trPr>
          <w:cantSplit/>
          <w:trHeight w:val="720"/>
        </w:trPr>
        <w:tc>
          <w:tcPr>
            <w:tcW w:w="715" w:type="dxa"/>
            <w:shd w:val="clear" w:color="auto" w:fill="auto"/>
          </w:tcPr>
          <w:p w14:paraId="0126C6D4" w14:textId="3D552557" w:rsidR="00E74AA9" w:rsidRPr="004E536E" w:rsidRDefault="004E536E" w:rsidP="004E536E">
            <w:pPr>
              <w:pStyle w:val="Tabletext"/>
              <w:jc w:val="center"/>
              <w:rPr>
                <w:b/>
              </w:rPr>
            </w:pPr>
            <w:r w:rsidRPr="004E536E">
              <w:rPr>
                <w:b/>
              </w:rPr>
              <w:t>62</w:t>
            </w:r>
          </w:p>
        </w:tc>
        <w:tc>
          <w:tcPr>
            <w:tcW w:w="3600" w:type="dxa"/>
            <w:shd w:val="clear" w:color="auto" w:fill="auto"/>
          </w:tcPr>
          <w:p w14:paraId="47A6563B" w14:textId="53714166" w:rsidR="00E74AA9" w:rsidRPr="00297CB1" w:rsidRDefault="00A43382" w:rsidP="004E536E">
            <w:pPr>
              <w:pStyle w:val="Tabletext"/>
            </w:pPr>
            <w:r w:rsidRPr="004E536E">
              <w:t>Exit, exit accesses, and exit discharges are clear of obstructions or impediments to the public way, such as clutter (for example, equipment, carts, and furniture), construction material, and snow and ice.</w:t>
            </w:r>
          </w:p>
        </w:tc>
        <w:tc>
          <w:tcPr>
            <w:tcW w:w="720" w:type="dxa"/>
            <w:shd w:val="clear" w:color="auto" w:fill="auto"/>
          </w:tcPr>
          <w:p w14:paraId="5346FD82" w14:textId="77777777" w:rsidR="00E74AA9" w:rsidRPr="00297CB1" w:rsidRDefault="00E74AA9" w:rsidP="004E536E">
            <w:pPr>
              <w:pStyle w:val="Tabletext"/>
            </w:pPr>
          </w:p>
        </w:tc>
        <w:tc>
          <w:tcPr>
            <w:tcW w:w="720" w:type="dxa"/>
            <w:shd w:val="clear" w:color="auto" w:fill="auto"/>
          </w:tcPr>
          <w:p w14:paraId="657854FE" w14:textId="77777777" w:rsidR="00E74AA9" w:rsidRPr="00297CB1" w:rsidRDefault="00E74AA9" w:rsidP="004E536E">
            <w:pPr>
              <w:pStyle w:val="Tabletext"/>
            </w:pPr>
          </w:p>
        </w:tc>
        <w:tc>
          <w:tcPr>
            <w:tcW w:w="720" w:type="dxa"/>
            <w:shd w:val="clear" w:color="auto" w:fill="auto"/>
          </w:tcPr>
          <w:p w14:paraId="54617C46" w14:textId="77777777" w:rsidR="00E74AA9" w:rsidRPr="00297CB1" w:rsidRDefault="00E74AA9" w:rsidP="004E536E">
            <w:pPr>
              <w:pStyle w:val="Tabletext"/>
              <w:jc w:val="center"/>
            </w:pPr>
          </w:p>
        </w:tc>
        <w:tc>
          <w:tcPr>
            <w:tcW w:w="720" w:type="dxa"/>
            <w:shd w:val="clear" w:color="auto" w:fill="auto"/>
          </w:tcPr>
          <w:p w14:paraId="3AE967C4" w14:textId="77777777" w:rsidR="00E74AA9" w:rsidRPr="00297CB1" w:rsidRDefault="00E74AA9" w:rsidP="004E536E">
            <w:pPr>
              <w:pStyle w:val="Tabletext"/>
              <w:jc w:val="center"/>
            </w:pPr>
          </w:p>
        </w:tc>
        <w:tc>
          <w:tcPr>
            <w:tcW w:w="720" w:type="dxa"/>
            <w:shd w:val="clear" w:color="auto" w:fill="auto"/>
          </w:tcPr>
          <w:p w14:paraId="273E97FB" w14:textId="77777777" w:rsidR="00E74AA9" w:rsidRPr="00297CB1" w:rsidRDefault="00E74AA9" w:rsidP="004E536E">
            <w:pPr>
              <w:pStyle w:val="Tabletext"/>
              <w:jc w:val="center"/>
            </w:pPr>
          </w:p>
        </w:tc>
        <w:tc>
          <w:tcPr>
            <w:tcW w:w="2885" w:type="dxa"/>
            <w:shd w:val="clear" w:color="auto" w:fill="auto"/>
          </w:tcPr>
          <w:p w14:paraId="2759407E" w14:textId="77777777" w:rsidR="00E74AA9" w:rsidRPr="00297CB1" w:rsidRDefault="00E74AA9" w:rsidP="004E536E">
            <w:pPr>
              <w:pStyle w:val="Tabletext"/>
            </w:pPr>
          </w:p>
        </w:tc>
      </w:tr>
      <w:tr w:rsidR="004E536E" w:rsidRPr="00297CB1" w14:paraId="63550B73" w14:textId="77777777" w:rsidTr="004E536E">
        <w:trPr>
          <w:cantSplit/>
          <w:trHeight w:val="720"/>
        </w:trPr>
        <w:tc>
          <w:tcPr>
            <w:tcW w:w="715" w:type="dxa"/>
            <w:shd w:val="clear" w:color="auto" w:fill="auto"/>
          </w:tcPr>
          <w:p w14:paraId="30A1972C" w14:textId="0686416B" w:rsidR="004E536E" w:rsidRPr="004E536E" w:rsidRDefault="004E536E" w:rsidP="004E536E">
            <w:pPr>
              <w:pStyle w:val="Tabletext"/>
              <w:jc w:val="center"/>
              <w:rPr>
                <w:b/>
              </w:rPr>
            </w:pPr>
            <w:r w:rsidRPr="004E536E">
              <w:rPr>
                <w:b/>
              </w:rPr>
              <w:t>63</w:t>
            </w:r>
          </w:p>
        </w:tc>
        <w:tc>
          <w:tcPr>
            <w:tcW w:w="3600" w:type="dxa"/>
            <w:shd w:val="clear" w:color="auto" w:fill="auto"/>
          </w:tcPr>
          <w:p w14:paraId="42313645" w14:textId="7D52B35E" w:rsidR="004E536E" w:rsidRPr="00297CB1" w:rsidRDefault="00A43382" w:rsidP="004E536E">
            <w:pPr>
              <w:pStyle w:val="Tabletext"/>
            </w:pPr>
            <w:r w:rsidRPr="004E536E">
              <w:t>Exit access doors and exit doors are free of mirrors, hangings, or draperies that might conceal, obscure, or confuse the direction of egress.</w:t>
            </w:r>
            <w:r w:rsidRPr="00A43382">
              <w:rPr>
                <w:vertAlign w:val="superscript"/>
              </w:rPr>
              <w:t>‡</w:t>
            </w:r>
          </w:p>
        </w:tc>
        <w:tc>
          <w:tcPr>
            <w:tcW w:w="720" w:type="dxa"/>
            <w:shd w:val="clear" w:color="auto" w:fill="auto"/>
          </w:tcPr>
          <w:p w14:paraId="74FBD340" w14:textId="7175D74D" w:rsidR="004E536E" w:rsidRPr="00297CB1" w:rsidRDefault="004E536E" w:rsidP="004E536E">
            <w:pPr>
              <w:pStyle w:val="Tabletext"/>
            </w:pPr>
            <w:r>
              <w:t>#</w:t>
            </w:r>
          </w:p>
        </w:tc>
        <w:tc>
          <w:tcPr>
            <w:tcW w:w="720" w:type="dxa"/>
            <w:shd w:val="clear" w:color="auto" w:fill="auto"/>
          </w:tcPr>
          <w:p w14:paraId="7BE42473" w14:textId="50D1A938" w:rsidR="004E536E" w:rsidRPr="00297CB1" w:rsidRDefault="004E536E" w:rsidP="004E536E">
            <w:pPr>
              <w:pStyle w:val="Tabletext"/>
            </w:pPr>
            <w:r>
              <w:t>#</w:t>
            </w:r>
          </w:p>
        </w:tc>
        <w:tc>
          <w:tcPr>
            <w:tcW w:w="720" w:type="dxa"/>
            <w:shd w:val="clear" w:color="auto" w:fill="auto"/>
          </w:tcPr>
          <w:p w14:paraId="7A5746AF" w14:textId="77777777" w:rsidR="004E536E" w:rsidRPr="00297CB1" w:rsidRDefault="004E536E" w:rsidP="004E536E">
            <w:pPr>
              <w:pStyle w:val="Tabletext"/>
              <w:jc w:val="center"/>
            </w:pPr>
          </w:p>
        </w:tc>
        <w:tc>
          <w:tcPr>
            <w:tcW w:w="720" w:type="dxa"/>
            <w:shd w:val="clear" w:color="auto" w:fill="auto"/>
          </w:tcPr>
          <w:p w14:paraId="013FB1F9" w14:textId="77777777" w:rsidR="004E536E" w:rsidRPr="00297CB1" w:rsidRDefault="004E536E" w:rsidP="004E536E">
            <w:pPr>
              <w:pStyle w:val="Tabletext"/>
              <w:jc w:val="center"/>
            </w:pPr>
          </w:p>
        </w:tc>
        <w:tc>
          <w:tcPr>
            <w:tcW w:w="720" w:type="dxa"/>
            <w:shd w:val="clear" w:color="auto" w:fill="auto"/>
          </w:tcPr>
          <w:p w14:paraId="039B3D75" w14:textId="77777777" w:rsidR="004E536E" w:rsidRPr="00297CB1" w:rsidRDefault="004E536E" w:rsidP="004E536E">
            <w:pPr>
              <w:pStyle w:val="Tabletext"/>
              <w:jc w:val="center"/>
            </w:pPr>
          </w:p>
        </w:tc>
        <w:tc>
          <w:tcPr>
            <w:tcW w:w="2885" w:type="dxa"/>
            <w:shd w:val="clear" w:color="auto" w:fill="auto"/>
          </w:tcPr>
          <w:p w14:paraId="7591541E" w14:textId="77777777" w:rsidR="004E536E" w:rsidRPr="00297CB1" w:rsidRDefault="004E536E" w:rsidP="004E536E">
            <w:pPr>
              <w:pStyle w:val="Tabletext"/>
            </w:pPr>
          </w:p>
        </w:tc>
      </w:tr>
      <w:tr w:rsidR="004E536E" w:rsidRPr="00297CB1" w14:paraId="7C0E0835" w14:textId="77777777" w:rsidTr="004E536E">
        <w:trPr>
          <w:cantSplit/>
          <w:trHeight w:val="720"/>
        </w:trPr>
        <w:tc>
          <w:tcPr>
            <w:tcW w:w="715" w:type="dxa"/>
            <w:shd w:val="clear" w:color="auto" w:fill="auto"/>
          </w:tcPr>
          <w:p w14:paraId="50A521CE" w14:textId="67884BEF" w:rsidR="004E536E" w:rsidRPr="004E536E" w:rsidRDefault="004E536E" w:rsidP="004E536E">
            <w:pPr>
              <w:pStyle w:val="Tabletext"/>
              <w:jc w:val="center"/>
              <w:rPr>
                <w:b/>
              </w:rPr>
            </w:pPr>
            <w:r w:rsidRPr="004E536E">
              <w:rPr>
                <w:b/>
              </w:rPr>
              <w:t>64</w:t>
            </w:r>
          </w:p>
        </w:tc>
        <w:tc>
          <w:tcPr>
            <w:tcW w:w="3600" w:type="dxa"/>
            <w:shd w:val="clear" w:color="auto" w:fill="auto"/>
          </w:tcPr>
          <w:p w14:paraId="6A0EAC4F" w14:textId="4FB5BCA3" w:rsidR="004E536E" w:rsidRPr="00297CB1" w:rsidRDefault="00A43382" w:rsidP="004E536E">
            <w:pPr>
              <w:pStyle w:val="Tabletext"/>
            </w:pPr>
            <w:r w:rsidRPr="004E536E">
              <w:t>Doors requiring a fire rating of ¾ hour or longer are free of coverings, decorations, or other objects applied to the door face, with the exception of informational signage.</w:t>
            </w:r>
          </w:p>
        </w:tc>
        <w:tc>
          <w:tcPr>
            <w:tcW w:w="720" w:type="dxa"/>
            <w:shd w:val="clear" w:color="auto" w:fill="auto"/>
          </w:tcPr>
          <w:p w14:paraId="4FF52FAF" w14:textId="228ABFDB" w:rsidR="004E536E" w:rsidRPr="00297CB1" w:rsidRDefault="004E536E" w:rsidP="004E536E">
            <w:pPr>
              <w:pStyle w:val="Tabletext"/>
            </w:pPr>
            <w:r>
              <w:t>#</w:t>
            </w:r>
          </w:p>
        </w:tc>
        <w:tc>
          <w:tcPr>
            <w:tcW w:w="720" w:type="dxa"/>
            <w:shd w:val="clear" w:color="auto" w:fill="auto"/>
          </w:tcPr>
          <w:p w14:paraId="0C333660" w14:textId="3FEEEEC7" w:rsidR="004E536E" w:rsidRPr="00297CB1" w:rsidRDefault="004E536E" w:rsidP="004E536E">
            <w:pPr>
              <w:pStyle w:val="Tabletext"/>
            </w:pPr>
            <w:r>
              <w:t>#</w:t>
            </w:r>
          </w:p>
        </w:tc>
        <w:tc>
          <w:tcPr>
            <w:tcW w:w="720" w:type="dxa"/>
            <w:shd w:val="clear" w:color="auto" w:fill="auto"/>
          </w:tcPr>
          <w:p w14:paraId="23B9C6A3" w14:textId="77777777" w:rsidR="004E536E" w:rsidRPr="00297CB1" w:rsidRDefault="004E536E" w:rsidP="004E536E">
            <w:pPr>
              <w:pStyle w:val="Tabletext"/>
              <w:jc w:val="center"/>
            </w:pPr>
          </w:p>
        </w:tc>
        <w:tc>
          <w:tcPr>
            <w:tcW w:w="720" w:type="dxa"/>
            <w:shd w:val="clear" w:color="auto" w:fill="auto"/>
          </w:tcPr>
          <w:p w14:paraId="290612D0" w14:textId="77777777" w:rsidR="004E536E" w:rsidRPr="00297CB1" w:rsidRDefault="004E536E" w:rsidP="004E536E">
            <w:pPr>
              <w:pStyle w:val="Tabletext"/>
              <w:jc w:val="center"/>
            </w:pPr>
          </w:p>
        </w:tc>
        <w:tc>
          <w:tcPr>
            <w:tcW w:w="720" w:type="dxa"/>
            <w:shd w:val="clear" w:color="auto" w:fill="auto"/>
          </w:tcPr>
          <w:p w14:paraId="690C86DC" w14:textId="77777777" w:rsidR="004E536E" w:rsidRPr="00297CB1" w:rsidRDefault="004E536E" w:rsidP="004E536E">
            <w:pPr>
              <w:pStyle w:val="Tabletext"/>
              <w:jc w:val="center"/>
            </w:pPr>
          </w:p>
        </w:tc>
        <w:tc>
          <w:tcPr>
            <w:tcW w:w="2885" w:type="dxa"/>
            <w:shd w:val="clear" w:color="auto" w:fill="auto"/>
          </w:tcPr>
          <w:p w14:paraId="209E82D6" w14:textId="77777777" w:rsidR="004E536E" w:rsidRPr="00297CB1" w:rsidRDefault="004E536E" w:rsidP="004E536E">
            <w:pPr>
              <w:pStyle w:val="Tabletext"/>
            </w:pPr>
          </w:p>
        </w:tc>
      </w:tr>
      <w:tr w:rsidR="004E536E" w:rsidRPr="00297CB1" w14:paraId="4F0C65EA" w14:textId="77777777" w:rsidTr="004E536E">
        <w:trPr>
          <w:cantSplit/>
          <w:trHeight w:val="720"/>
        </w:trPr>
        <w:tc>
          <w:tcPr>
            <w:tcW w:w="715" w:type="dxa"/>
            <w:shd w:val="clear" w:color="auto" w:fill="auto"/>
          </w:tcPr>
          <w:p w14:paraId="415DC97F" w14:textId="72D5F427" w:rsidR="004E536E" w:rsidRPr="004E536E" w:rsidRDefault="004E536E" w:rsidP="004E536E">
            <w:pPr>
              <w:pStyle w:val="Tabletext"/>
              <w:jc w:val="center"/>
              <w:rPr>
                <w:b/>
              </w:rPr>
            </w:pPr>
            <w:r w:rsidRPr="004E536E">
              <w:rPr>
                <w:b/>
              </w:rPr>
              <w:t>65</w:t>
            </w:r>
          </w:p>
        </w:tc>
        <w:tc>
          <w:tcPr>
            <w:tcW w:w="3600" w:type="dxa"/>
            <w:shd w:val="clear" w:color="auto" w:fill="auto"/>
          </w:tcPr>
          <w:p w14:paraId="4607EADF" w14:textId="1CCEFA81" w:rsidR="004E536E" w:rsidRPr="00297CB1" w:rsidRDefault="00A43382" w:rsidP="004E536E">
            <w:pPr>
              <w:pStyle w:val="Tabletext"/>
            </w:pPr>
            <w:r w:rsidRPr="004E536E">
              <w:t>Exit signs are visible when the path to the exit is not readily apparent.</w:t>
            </w:r>
            <w:r w:rsidRPr="00A43382">
              <w:rPr>
                <w:vertAlign w:val="superscript"/>
              </w:rPr>
              <w:t>‡</w:t>
            </w:r>
          </w:p>
        </w:tc>
        <w:tc>
          <w:tcPr>
            <w:tcW w:w="720" w:type="dxa"/>
            <w:shd w:val="clear" w:color="auto" w:fill="auto"/>
          </w:tcPr>
          <w:p w14:paraId="38CA4FC5" w14:textId="77777777" w:rsidR="004E536E" w:rsidRPr="00297CB1" w:rsidRDefault="004E536E" w:rsidP="004E536E">
            <w:pPr>
              <w:pStyle w:val="Tabletext"/>
            </w:pPr>
          </w:p>
        </w:tc>
        <w:tc>
          <w:tcPr>
            <w:tcW w:w="720" w:type="dxa"/>
            <w:shd w:val="clear" w:color="auto" w:fill="auto"/>
          </w:tcPr>
          <w:p w14:paraId="4462FB7A" w14:textId="77777777" w:rsidR="004E536E" w:rsidRPr="00297CB1" w:rsidRDefault="004E536E" w:rsidP="004E536E">
            <w:pPr>
              <w:pStyle w:val="Tabletext"/>
            </w:pPr>
          </w:p>
        </w:tc>
        <w:tc>
          <w:tcPr>
            <w:tcW w:w="720" w:type="dxa"/>
            <w:shd w:val="clear" w:color="auto" w:fill="auto"/>
          </w:tcPr>
          <w:p w14:paraId="24565907" w14:textId="77777777" w:rsidR="004E536E" w:rsidRPr="00297CB1" w:rsidRDefault="004E536E" w:rsidP="004E536E">
            <w:pPr>
              <w:pStyle w:val="Tabletext"/>
              <w:jc w:val="center"/>
            </w:pPr>
          </w:p>
        </w:tc>
        <w:tc>
          <w:tcPr>
            <w:tcW w:w="720" w:type="dxa"/>
            <w:shd w:val="clear" w:color="auto" w:fill="auto"/>
          </w:tcPr>
          <w:p w14:paraId="1FA235FD" w14:textId="77777777" w:rsidR="004E536E" w:rsidRPr="00297CB1" w:rsidRDefault="004E536E" w:rsidP="004E536E">
            <w:pPr>
              <w:pStyle w:val="Tabletext"/>
              <w:jc w:val="center"/>
            </w:pPr>
          </w:p>
        </w:tc>
        <w:tc>
          <w:tcPr>
            <w:tcW w:w="720" w:type="dxa"/>
            <w:shd w:val="clear" w:color="auto" w:fill="auto"/>
          </w:tcPr>
          <w:p w14:paraId="2CFDF996" w14:textId="77777777" w:rsidR="004E536E" w:rsidRPr="00297CB1" w:rsidRDefault="004E536E" w:rsidP="004E536E">
            <w:pPr>
              <w:pStyle w:val="Tabletext"/>
              <w:jc w:val="center"/>
            </w:pPr>
          </w:p>
        </w:tc>
        <w:tc>
          <w:tcPr>
            <w:tcW w:w="2885" w:type="dxa"/>
            <w:shd w:val="clear" w:color="auto" w:fill="auto"/>
          </w:tcPr>
          <w:p w14:paraId="265CBEB1" w14:textId="77777777" w:rsidR="004E536E" w:rsidRPr="00297CB1" w:rsidRDefault="004E536E" w:rsidP="004E536E">
            <w:pPr>
              <w:pStyle w:val="Tabletext"/>
            </w:pPr>
          </w:p>
        </w:tc>
      </w:tr>
      <w:tr w:rsidR="004E536E" w:rsidRPr="00297CB1" w14:paraId="3ACA2ED4" w14:textId="77777777" w:rsidTr="004E536E">
        <w:trPr>
          <w:cantSplit/>
          <w:trHeight w:val="720"/>
        </w:trPr>
        <w:tc>
          <w:tcPr>
            <w:tcW w:w="715" w:type="dxa"/>
            <w:shd w:val="clear" w:color="auto" w:fill="auto"/>
          </w:tcPr>
          <w:p w14:paraId="29AEA524" w14:textId="15045E54" w:rsidR="004E536E" w:rsidRPr="004E536E" w:rsidRDefault="004E536E" w:rsidP="004E536E">
            <w:pPr>
              <w:pStyle w:val="Tabletext"/>
              <w:jc w:val="center"/>
              <w:rPr>
                <w:b/>
              </w:rPr>
            </w:pPr>
            <w:r w:rsidRPr="004E536E">
              <w:rPr>
                <w:b/>
              </w:rPr>
              <w:t>66</w:t>
            </w:r>
          </w:p>
        </w:tc>
        <w:tc>
          <w:tcPr>
            <w:tcW w:w="3600" w:type="dxa"/>
            <w:shd w:val="clear" w:color="auto" w:fill="auto"/>
          </w:tcPr>
          <w:p w14:paraId="2C021578" w14:textId="4BA19D0F" w:rsidR="004E536E" w:rsidRPr="00297CB1" w:rsidRDefault="00A43382" w:rsidP="004E536E">
            <w:pPr>
              <w:pStyle w:val="Tabletext"/>
            </w:pPr>
            <w:r w:rsidRPr="004E536E">
              <w:t xml:space="preserve">Exit signs are illuminated or </w:t>
            </w:r>
            <w:proofErr w:type="spellStart"/>
            <w:r w:rsidRPr="004E536E">
              <w:t>photoluminescent</w:t>
            </w:r>
            <w:proofErr w:type="spellEnd"/>
            <w:r w:rsidRPr="004E536E">
              <w:t>.</w:t>
            </w:r>
            <w:r w:rsidRPr="00A43382">
              <w:rPr>
                <w:vertAlign w:val="superscript"/>
              </w:rPr>
              <w:t>‡</w:t>
            </w:r>
          </w:p>
        </w:tc>
        <w:tc>
          <w:tcPr>
            <w:tcW w:w="720" w:type="dxa"/>
            <w:shd w:val="clear" w:color="auto" w:fill="auto"/>
          </w:tcPr>
          <w:p w14:paraId="66FE69B1" w14:textId="7306A6A8" w:rsidR="004E536E" w:rsidRPr="00297CB1" w:rsidRDefault="004E536E" w:rsidP="004E536E">
            <w:pPr>
              <w:pStyle w:val="Tabletext"/>
            </w:pPr>
            <w:r>
              <w:t>#</w:t>
            </w:r>
          </w:p>
        </w:tc>
        <w:tc>
          <w:tcPr>
            <w:tcW w:w="720" w:type="dxa"/>
            <w:shd w:val="clear" w:color="auto" w:fill="auto"/>
          </w:tcPr>
          <w:p w14:paraId="4929A7FB" w14:textId="613462CE" w:rsidR="004E536E" w:rsidRPr="00297CB1" w:rsidRDefault="004E536E" w:rsidP="004E536E">
            <w:pPr>
              <w:pStyle w:val="Tabletext"/>
            </w:pPr>
            <w:r>
              <w:t>#</w:t>
            </w:r>
          </w:p>
        </w:tc>
        <w:tc>
          <w:tcPr>
            <w:tcW w:w="720" w:type="dxa"/>
            <w:shd w:val="clear" w:color="auto" w:fill="auto"/>
          </w:tcPr>
          <w:p w14:paraId="5E1E2B9D" w14:textId="77777777" w:rsidR="004E536E" w:rsidRPr="00297CB1" w:rsidRDefault="004E536E" w:rsidP="004E536E">
            <w:pPr>
              <w:pStyle w:val="Tabletext"/>
              <w:jc w:val="center"/>
            </w:pPr>
          </w:p>
        </w:tc>
        <w:tc>
          <w:tcPr>
            <w:tcW w:w="720" w:type="dxa"/>
            <w:shd w:val="clear" w:color="auto" w:fill="auto"/>
          </w:tcPr>
          <w:p w14:paraId="467C014C" w14:textId="77777777" w:rsidR="004E536E" w:rsidRPr="00297CB1" w:rsidRDefault="004E536E" w:rsidP="004E536E">
            <w:pPr>
              <w:pStyle w:val="Tabletext"/>
              <w:jc w:val="center"/>
            </w:pPr>
          </w:p>
        </w:tc>
        <w:tc>
          <w:tcPr>
            <w:tcW w:w="720" w:type="dxa"/>
            <w:shd w:val="clear" w:color="auto" w:fill="auto"/>
          </w:tcPr>
          <w:p w14:paraId="1E4AA398" w14:textId="77777777" w:rsidR="004E536E" w:rsidRPr="00297CB1" w:rsidRDefault="004E536E" w:rsidP="004E536E">
            <w:pPr>
              <w:pStyle w:val="Tabletext"/>
              <w:jc w:val="center"/>
            </w:pPr>
          </w:p>
        </w:tc>
        <w:tc>
          <w:tcPr>
            <w:tcW w:w="2885" w:type="dxa"/>
            <w:shd w:val="clear" w:color="auto" w:fill="auto"/>
          </w:tcPr>
          <w:p w14:paraId="3072AFAC" w14:textId="77777777" w:rsidR="004E536E" w:rsidRPr="00297CB1" w:rsidRDefault="004E536E" w:rsidP="004E536E">
            <w:pPr>
              <w:pStyle w:val="Tabletext"/>
            </w:pPr>
          </w:p>
        </w:tc>
      </w:tr>
      <w:tr w:rsidR="004E536E" w:rsidRPr="00297CB1" w14:paraId="32B47FD6" w14:textId="77777777" w:rsidTr="004E536E">
        <w:trPr>
          <w:cantSplit/>
          <w:trHeight w:val="720"/>
        </w:trPr>
        <w:tc>
          <w:tcPr>
            <w:tcW w:w="715" w:type="dxa"/>
            <w:shd w:val="clear" w:color="auto" w:fill="auto"/>
          </w:tcPr>
          <w:p w14:paraId="79735095" w14:textId="63A36E31" w:rsidR="004E536E" w:rsidRPr="004E536E" w:rsidRDefault="004E536E" w:rsidP="004E536E">
            <w:pPr>
              <w:pStyle w:val="Tabletext"/>
              <w:jc w:val="center"/>
              <w:rPr>
                <w:b/>
              </w:rPr>
            </w:pPr>
            <w:r w:rsidRPr="004E536E">
              <w:rPr>
                <w:b/>
              </w:rPr>
              <w:lastRenderedPageBreak/>
              <w:t>67</w:t>
            </w:r>
          </w:p>
        </w:tc>
        <w:tc>
          <w:tcPr>
            <w:tcW w:w="3600" w:type="dxa"/>
            <w:shd w:val="clear" w:color="auto" w:fill="auto"/>
          </w:tcPr>
          <w:p w14:paraId="57E74E9A" w14:textId="63ADA601" w:rsidR="004E536E" w:rsidRPr="00297CB1" w:rsidRDefault="00A43382" w:rsidP="004E536E">
            <w:pPr>
              <w:pStyle w:val="Tabletext"/>
            </w:pPr>
            <w:r w:rsidRPr="004E536E">
              <w:t xml:space="preserve">Stairs serving five or more stories have signs on each floor landing in the stairwell that identify the story, the stairwell, the top and bottom, and the direction to and story of exit discharge. The signs are placed 5 feet above the floor landing in a position that is visible easily when the door is open </w:t>
            </w:r>
            <w:r w:rsidRPr="00A43382">
              <w:rPr>
                <w:i/>
              </w:rPr>
              <w:t>or</w:t>
            </w:r>
            <w:r w:rsidRPr="004E536E">
              <w:t xml:space="preserve"> closed.</w:t>
            </w:r>
            <w:r w:rsidRPr="00A43382">
              <w:rPr>
                <w:vertAlign w:val="superscript"/>
              </w:rPr>
              <w:t>‡</w:t>
            </w:r>
          </w:p>
        </w:tc>
        <w:tc>
          <w:tcPr>
            <w:tcW w:w="720" w:type="dxa"/>
            <w:shd w:val="clear" w:color="auto" w:fill="auto"/>
          </w:tcPr>
          <w:p w14:paraId="5FBF4821" w14:textId="31BF68B4" w:rsidR="004E536E" w:rsidRPr="00297CB1" w:rsidRDefault="004E536E" w:rsidP="004E536E">
            <w:pPr>
              <w:pStyle w:val="Tabletext"/>
            </w:pPr>
            <w:r>
              <w:t>#</w:t>
            </w:r>
          </w:p>
        </w:tc>
        <w:tc>
          <w:tcPr>
            <w:tcW w:w="720" w:type="dxa"/>
            <w:shd w:val="clear" w:color="auto" w:fill="auto"/>
          </w:tcPr>
          <w:p w14:paraId="483F0031" w14:textId="1720A280" w:rsidR="004E536E" w:rsidRPr="00297CB1" w:rsidRDefault="004E536E" w:rsidP="004E536E">
            <w:pPr>
              <w:pStyle w:val="Tabletext"/>
            </w:pPr>
            <w:r>
              <w:t>#</w:t>
            </w:r>
          </w:p>
        </w:tc>
        <w:tc>
          <w:tcPr>
            <w:tcW w:w="720" w:type="dxa"/>
            <w:shd w:val="clear" w:color="auto" w:fill="auto"/>
          </w:tcPr>
          <w:p w14:paraId="33F7285A" w14:textId="77777777" w:rsidR="004E536E" w:rsidRPr="00297CB1" w:rsidRDefault="004E536E" w:rsidP="004E536E">
            <w:pPr>
              <w:pStyle w:val="Tabletext"/>
              <w:jc w:val="center"/>
            </w:pPr>
          </w:p>
        </w:tc>
        <w:tc>
          <w:tcPr>
            <w:tcW w:w="720" w:type="dxa"/>
            <w:shd w:val="clear" w:color="auto" w:fill="auto"/>
          </w:tcPr>
          <w:p w14:paraId="2BD3C24A" w14:textId="77777777" w:rsidR="004E536E" w:rsidRPr="00297CB1" w:rsidRDefault="004E536E" w:rsidP="004E536E">
            <w:pPr>
              <w:pStyle w:val="Tabletext"/>
              <w:jc w:val="center"/>
            </w:pPr>
          </w:p>
        </w:tc>
        <w:tc>
          <w:tcPr>
            <w:tcW w:w="720" w:type="dxa"/>
            <w:shd w:val="clear" w:color="auto" w:fill="auto"/>
          </w:tcPr>
          <w:p w14:paraId="75D15032" w14:textId="77777777" w:rsidR="004E536E" w:rsidRPr="00297CB1" w:rsidRDefault="004E536E" w:rsidP="004E536E">
            <w:pPr>
              <w:pStyle w:val="Tabletext"/>
              <w:jc w:val="center"/>
            </w:pPr>
          </w:p>
        </w:tc>
        <w:tc>
          <w:tcPr>
            <w:tcW w:w="2885" w:type="dxa"/>
            <w:shd w:val="clear" w:color="auto" w:fill="auto"/>
          </w:tcPr>
          <w:p w14:paraId="79FE7AA8" w14:textId="77777777" w:rsidR="004E536E" w:rsidRPr="00297CB1" w:rsidRDefault="004E536E" w:rsidP="004E536E">
            <w:pPr>
              <w:pStyle w:val="Tabletext"/>
            </w:pPr>
          </w:p>
        </w:tc>
      </w:tr>
      <w:tr w:rsidR="004E536E" w:rsidRPr="00297CB1" w14:paraId="1A729DEB" w14:textId="77777777" w:rsidTr="004E536E">
        <w:trPr>
          <w:cantSplit/>
          <w:trHeight w:val="720"/>
        </w:trPr>
        <w:tc>
          <w:tcPr>
            <w:tcW w:w="715" w:type="dxa"/>
            <w:shd w:val="clear" w:color="auto" w:fill="auto"/>
          </w:tcPr>
          <w:p w14:paraId="5198F182" w14:textId="0FC7380D" w:rsidR="004E536E" w:rsidRPr="004E536E" w:rsidRDefault="004E536E" w:rsidP="004E536E">
            <w:pPr>
              <w:pStyle w:val="Tabletext"/>
              <w:jc w:val="center"/>
              <w:rPr>
                <w:b/>
              </w:rPr>
            </w:pPr>
            <w:r w:rsidRPr="004E536E">
              <w:rPr>
                <w:b/>
              </w:rPr>
              <w:t>68</w:t>
            </w:r>
          </w:p>
        </w:tc>
        <w:tc>
          <w:tcPr>
            <w:tcW w:w="3600" w:type="dxa"/>
            <w:shd w:val="clear" w:color="auto" w:fill="auto"/>
          </w:tcPr>
          <w:p w14:paraId="7375EDFA" w14:textId="0D57F10F" w:rsidR="004E536E" w:rsidRPr="00297CB1" w:rsidRDefault="00A43382" w:rsidP="004E536E">
            <w:pPr>
              <w:pStyle w:val="Tabletext"/>
            </w:pPr>
            <w:r w:rsidRPr="004E536E">
              <w:t>Fire-rated doors have visible and readable fire rating labels.</w:t>
            </w:r>
            <w:r w:rsidRPr="00A43382">
              <w:rPr>
                <w:vertAlign w:val="superscript"/>
              </w:rPr>
              <w:t>‡</w:t>
            </w:r>
          </w:p>
        </w:tc>
        <w:tc>
          <w:tcPr>
            <w:tcW w:w="720" w:type="dxa"/>
            <w:shd w:val="clear" w:color="auto" w:fill="auto"/>
          </w:tcPr>
          <w:p w14:paraId="0E37834A" w14:textId="5A06CB8F" w:rsidR="004E536E" w:rsidRPr="00297CB1" w:rsidRDefault="004E536E" w:rsidP="004E536E">
            <w:pPr>
              <w:pStyle w:val="Tabletext"/>
            </w:pPr>
            <w:r>
              <w:t>#</w:t>
            </w:r>
          </w:p>
        </w:tc>
        <w:tc>
          <w:tcPr>
            <w:tcW w:w="720" w:type="dxa"/>
            <w:shd w:val="clear" w:color="auto" w:fill="auto"/>
          </w:tcPr>
          <w:p w14:paraId="02B45DEA" w14:textId="51BC1C97" w:rsidR="004E536E" w:rsidRPr="00297CB1" w:rsidRDefault="004E536E" w:rsidP="004E536E">
            <w:pPr>
              <w:pStyle w:val="Tabletext"/>
            </w:pPr>
            <w:r>
              <w:t>#</w:t>
            </w:r>
          </w:p>
        </w:tc>
        <w:tc>
          <w:tcPr>
            <w:tcW w:w="720" w:type="dxa"/>
            <w:shd w:val="clear" w:color="auto" w:fill="auto"/>
          </w:tcPr>
          <w:p w14:paraId="5C839E0B" w14:textId="77777777" w:rsidR="004E536E" w:rsidRPr="00297CB1" w:rsidRDefault="004E536E" w:rsidP="004E536E">
            <w:pPr>
              <w:pStyle w:val="Tabletext"/>
              <w:jc w:val="center"/>
            </w:pPr>
          </w:p>
        </w:tc>
        <w:tc>
          <w:tcPr>
            <w:tcW w:w="720" w:type="dxa"/>
            <w:shd w:val="clear" w:color="auto" w:fill="auto"/>
          </w:tcPr>
          <w:p w14:paraId="4052E324" w14:textId="77777777" w:rsidR="004E536E" w:rsidRPr="00297CB1" w:rsidRDefault="004E536E" w:rsidP="004E536E">
            <w:pPr>
              <w:pStyle w:val="Tabletext"/>
              <w:jc w:val="center"/>
            </w:pPr>
          </w:p>
        </w:tc>
        <w:tc>
          <w:tcPr>
            <w:tcW w:w="720" w:type="dxa"/>
            <w:shd w:val="clear" w:color="auto" w:fill="auto"/>
          </w:tcPr>
          <w:p w14:paraId="46E0B013" w14:textId="77777777" w:rsidR="004E536E" w:rsidRPr="00297CB1" w:rsidRDefault="004E536E" w:rsidP="004E536E">
            <w:pPr>
              <w:pStyle w:val="Tabletext"/>
              <w:jc w:val="center"/>
            </w:pPr>
          </w:p>
        </w:tc>
        <w:tc>
          <w:tcPr>
            <w:tcW w:w="2885" w:type="dxa"/>
            <w:shd w:val="clear" w:color="auto" w:fill="auto"/>
          </w:tcPr>
          <w:p w14:paraId="34CF9422" w14:textId="77777777" w:rsidR="004E536E" w:rsidRPr="00297CB1" w:rsidRDefault="004E536E" w:rsidP="004E536E">
            <w:pPr>
              <w:pStyle w:val="Tabletext"/>
            </w:pPr>
          </w:p>
        </w:tc>
      </w:tr>
      <w:tr w:rsidR="004E536E" w:rsidRPr="00297CB1" w14:paraId="3A9338FA" w14:textId="77777777" w:rsidTr="004E536E">
        <w:trPr>
          <w:cantSplit/>
          <w:trHeight w:val="720"/>
        </w:trPr>
        <w:tc>
          <w:tcPr>
            <w:tcW w:w="715" w:type="dxa"/>
            <w:shd w:val="clear" w:color="auto" w:fill="auto"/>
          </w:tcPr>
          <w:p w14:paraId="3A20F160" w14:textId="68BE13ED" w:rsidR="004E536E" w:rsidRPr="004E536E" w:rsidRDefault="004E536E" w:rsidP="004E536E">
            <w:pPr>
              <w:pStyle w:val="Tabletext"/>
              <w:jc w:val="center"/>
              <w:rPr>
                <w:b/>
              </w:rPr>
            </w:pPr>
            <w:r w:rsidRPr="004E536E">
              <w:rPr>
                <w:b/>
              </w:rPr>
              <w:t>69</w:t>
            </w:r>
          </w:p>
        </w:tc>
        <w:tc>
          <w:tcPr>
            <w:tcW w:w="3600" w:type="dxa"/>
            <w:shd w:val="clear" w:color="auto" w:fill="auto"/>
          </w:tcPr>
          <w:p w14:paraId="1CD8C1C6" w14:textId="61F150C4" w:rsidR="004E536E" w:rsidRPr="00297CB1" w:rsidRDefault="00A43382" w:rsidP="004E536E">
            <w:pPr>
              <w:pStyle w:val="Tabletext"/>
            </w:pPr>
            <w:r w:rsidRPr="004E536E">
              <w:t>Fire-rated doors have functioning hardware, including positive-latching devices and self-closing or automatic-closing devices.</w:t>
            </w:r>
            <w:r w:rsidRPr="00A43382">
              <w:rPr>
                <w:vertAlign w:val="superscript"/>
              </w:rPr>
              <w:t>‡</w:t>
            </w:r>
          </w:p>
        </w:tc>
        <w:tc>
          <w:tcPr>
            <w:tcW w:w="720" w:type="dxa"/>
            <w:shd w:val="clear" w:color="auto" w:fill="auto"/>
          </w:tcPr>
          <w:p w14:paraId="428E90DC" w14:textId="38A1BF6C" w:rsidR="004E536E" w:rsidRPr="00297CB1" w:rsidRDefault="004E536E" w:rsidP="004E536E">
            <w:pPr>
              <w:pStyle w:val="Tabletext"/>
            </w:pPr>
            <w:r>
              <w:t>#</w:t>
            </w:r>
          </w:p>
        </w:tc>
        <w:tc>
          <w:tcPr>
            <w:tcW w:w="720" w:type="dxa"/>
            <w:shd w:val="clear" w:color="auto" w:fill="auto"/>
          </w:tcPr>
          <w:p w14:paraId="72583025" w14:textId="303961A9" w:rsidR="004E536E" w:rsidRPr="00297CB1" w:rsidRDefault="004E536E" w:rsidP="004E536E">
            <w:pPr>
              <w:pStyle w:val="Tabletext"/>
            </w:pPr>
            <w:r>
              <w:t>#</w:t>
            </w:r>
          </w:p>
        </w:tc>
        <w:tc>
          <w:tcPr>
            <w:tcW w:w="720" w:type="dxa"/>
            <w:shd w:val="clear" w:color="auto" w:fill="auto"/>
          </w:tcPr>
          <w:p w14:paraId="3C3BEEAF" w14:textId="77777777" w:rsidR="004E536E" w:rsidRPr="00297CB1" w:rsidRDefault="004E536E" w:rsidP="004E536E">
            <w:pPr>
              <w:pStyle w:val="Tabletext"/>
              <w:jc w:val="center"/>
            </w:pPr>
          </w:p>
        </w:tc>
        <w:tc>
          <w:tcPr>
            <w:tcW w:w="720" w:type="dxa"/>
            <w:shd w:val="clear" w:color="auto" w:fill="auto"/>
          </w:tcPr>
          <w:p w14:paraId="62407122" w14:textId="77777777" w:rsidR="004E536E" w:rsidRPr="00297CB1" w:rsidRDefault="004E536E" w:rsidP="004E536E">
            <w:pPr>
              <w:pStyle w:val="Tabletext"/>
              <w:jc w:val="center"/>
            </w:pPr>
          </w:p>
        </w:tc>
        <w:tc>
          <w:tcPr>
            <w:tcW w:w="720" w:type="dxa"/>
            <w:shd w:val="clear" w:color="auto" w:fill="auto"/>
          </w:tcPr>
          <w:p w14:paraId="5D412314" w14:textId="77777777" w:rsidR="004E536E" w:rsidRPr="00297CB1" w:rsidRDefault="004E536E" w:rsidP="004E536E">
            <w:pPr>
              <w:pStyle w:val="Tabletext"/>
              <w:jc w:val="center"/>
            </w:pPr>
          </w:p>
        </w:tc>
        <w:tc>
          <w:tcPr>
            <w:tcW w:w="2885" w:type="dxa"/>
            <w:shd w:val="clear" w:color="auto" w:fill="auto"/>
          </w:tcPr>
          <w:p w14:paraId="26EBAE87" w14:textId="77777777" w:rsidR="004E536E" w:rsidRPr="00297CB1" w:rsidRDefault="004E536E" w:rsidP="004E536E">
            <w:pPr>
              <w:pStyle w:val="Tabletext"/>
            </w:pPr>
          </w:p>
        </w:tc>
      </w:tr>
      <w:tr w:rsidR="004E536E" w:rsidRPr="00297CB1" w14:paraId="35179231" w14:textId="77777777" w:rsidTr="004E536E">
        <w:trPr>
          <w:cantSplit/>
          <w:trHeight w:val="720"/>
        </w:trPr>
        <w:tc>
          <w:tcPr>
            <w:tcW w:w="715" w:type="dxa"/>
            <w:shd w:val="clear" w:color="auto" w:fill="auto"/>
          </w:tcPr>
          <w:p w14:paraId="223995BB" w14:textId="5F0F56B1" w:rsidR="004E536E" w:rsidRPr="004E536E" w:rsidRDefault="004E536E" w:rsidP="004E536E">
            <w:pPr>
              <w:pStyle w:val="Tabletext"/>
              <w:jc w:val="center"/>
              <w:rPr>
                <w:b/>
              </w:rPr>
            </w:pPr>
            <w:r w:rsidRPr="004E536E">
              <w:rPr>
                <w:b/>
              </w:rPr>
              <w:t>70</w:t>
            </w:r>
          </w:p>
        </w:tc>
        <w:tc>
          <w:tcPr>
            <w:tcW w:w="3600" w:type="dxa"/>
            <w:shd w:val="clear" w:color="auto" w:fill="auto"/>
          </w:tcPr>
          <w:p w14:paraId="1631ED85" w14:textId="46AC49C8" w:rsidR="004E536E" w:rsidRPr="00297CB1" w:rsidRDefault="00A43382" w:rsidP="004E536E">
            <w:pPr>
              <w:pStyle w:val="Tabletext"/>
            </w:pPr>
            <w:r w:rsidRPr="004E536E">
              <w:t>For fire-rated and smoke barrier doors, gaps between meeting edges of door pairs are no more than ⅛ inch wide, and undercuts are no larger than ¾ inch.</w:t>
            </w:r>
            <w:r w:rsidRPr="00A43382">
              <w:rPr>
                <w:vertAlign w:val="superscript"/>
              </w:rPr>
              <w:t>‡</w:t>
            </w:r>
          </w:p>
        </w:tc>
        <w:tc>
          <w:tcPr>
            <w:tcW w:w="720" w:type="dxa"/>
            <w:shd w:val="clear" w:color="auto" w:fill="auto"/>
          </w:tcPr>
          <w:p w14:paraId="1471BED7" w14:textId="2464588D" w:rsidR="004E536E" w:rsidRPr="00297CB1" w:rsidRDefault="004E536E" w:rsidP="004E536E">
            <w:pPr>
              <w:pStyle w:val="Tabletext"/>
            </w:pPr>
            <w:r>
              <w:t>#</w:t>
            </w:r>
          </w:p>
        </w:tc>
        <w:tc>
          <w:tcPr>
            <w:tcW w:w="720" w:type="dxa"/>
            <w:shd w:val="clear" w:color="auto" w:fill="auto"/>
          </w:tcPr>
          <w:p w14:paraId="6AB3086F" w14:textId="38A5EFFE" w:rsidR="004E536E" w:rsidRPr="00297CB1" w:rsidRDefault="004E536E" w:rsidP="004E536E">
            <w:pPr>
              <w:pStyle w:val="Tabletext"/>
            </w:pPr>
            <w:r>
              <w:t>#</w:t>
            </w:r>
          </w:p>
        </w:tc>
        <w:tc>
          <w:tcPr>
            <w:tcW w:w="720" w:type="dxa"/>
            <w:shd w:val="clear" w:color="auto" w:fill="auto"/>
          </w:tcPr>
          <w:p w14:paraId="71576B5B" w14:textId="77777777" w:rsidR="004E536E" w:rsidRPr="00297CB1" w:rsidRDefault="004E536E" w:rsidP="004E536E">
            <w:pPr>
              <w:pStyle w:val="Tabletext"/>
              <w:jc w:val="center"/>
            </w:pPr>
          </w:p>
        </w:tc>
        <w:tc>
          <w:tcPr>
            <w:tcW w:w="720" w:type="dxa"/>
            <w:shd w:val="clear" w:color="auto" w:fill="auto"/>
          </w:tcPr>
          <w:p w14:paraId="41BE6484" w14:textId="77777777" w:rsidR="004E536E" w:rsidRPr="00297CB1" w:rsidRDefault="004E536E" w:rsidP="004E536E">
            <w:pPr>
              <w:pStyle w:val="Tabletext"/>
              <w:jc w:val="center"/>
            </w:pPr>
          </w:p>
        </w:tc>
        <w:tc>
          <w:tcPr>
            <w:tcW w:w="720" w:type="dxa"/>
            <w:shd w:val="clear" w:color="auto" w:fill="auto"/>
          </w:tcPr>
          <w:p w14:paraId="4022E981" w14:textId="77777777" w:rsidR="004E536E" w:rsidRPr="00297CB1" w:rsidRDefault="004E536E" w:rsidP="004E536E">
            <w:pPr>
              <w:pStyle w:val="Tabletext"/>
              <w:jc w:val="center"/>
            </w:pPr>
          </w:p>
        </w:tc>
        <w:tc>
          <w:tcPr>
            <w:tcW w:w="2885" w:type="dxa"/>
            <w:shd w:val="clear" w:color="auto" w:fill="auto"/>
          </w:tcPr>
          <w:p w14:paraId="1664D3A1" w14:textId="77777777" w:rsidR="004E536E" w:rsidRPr="00297CB1" w:rsidRDefault="004E536E" w:rsidP="004E536E">
            <w:pPr>
              <w:pStyle w:val="Tabletext"/>
            </w:pPr>
          </w:p>
        </w:tc>
      </w:tr>
      <w:tr w:rsidR="004E536E" w:rsidRPr="00297CB1" w14:paraId="1003C8E1" w14:textId="77777777" w:rsidTr="004E536E">
        <w:trPr>
          <w:cantSplit/>
          <w:trHeight w:val="720"/>
        </w:trPr>
        <w:tc>
          <w:tcPr>
            <w:tcW w:w="715" w:type="dxa"/>
            <w:shd w:val="clear" w:color="auto" w:fill="auto"/>
          </w:tcPr>
          <w:p w14:paraId="64503F4F" w14:textId="6A7DBE35" w:rsidR="004E536E" w:rsidRPr="004E536E" w:rsidRDefault="004E536E" w:rsidP="004E536E">
            <w:pPr>
              <w:pStyle w:val="Tabletext"/>
              <w:jc w:val="center"/>
              <w:rPr>
                <w:b/>
              </w:rPr>
            </w:pPr>
            <w:r w:rsidRPr="004E536E">
              <w:rPr>
                <w:b/>
              </w:rPr>
              <w:t>71</w:t>
            </w:r>
          </w:p>
        </w:tc>
        <w:tc>
          <w:tcPr>
            <w:tcW w:w="3600" w:type="dxa"/>
            <w:shd w:val="clear" w:color="auto" w:fill="auto"/>
          </w:tcPr>
          <w:p w14:paraId="7599ADE9" w14:textId="3DE281F8" w:rsidR="004E536E" w:rsidRPr="00297CB1" w:rsidRDefault="00A43382" w:rsidP="004E536E">
            <w:pPr>
              <w:pStyle w:val="Tabletext"/>
            </w:pPr>
            <w:r w:rsidRPr="004E536E">
              <w:t>Corridor doors are fitted with positive-latching hardware (roller latches are not permitted) and are hinged to swing.</w:t>
            </w:r>
            <w:r w:rsidRPr="00A43382">
              <w:rPr>
                <w:vertAlign w:val="superscript"/>
              </w:rPr>
              <w:t>‡</w:t>
            </w:r>
          </w:p>
        </w:tc>
        <w:tc>
          <w:tcPr>
            <w:tcW w:w="720" w:type="dxa"/>
            <w:shd w:val="clear" w:color="auto" w:fill="auto"/>
          </w:tcPr>
          <w:p w14:paraId="23B1B949" w14:textId="50F4A3C9" w:rsidR="004E536E" w:rsidRPr="00297CB1" w:rsidRDefault="004E536E" w:rsidP="004E536E">
            <w:pPr>
              <w:pStyle w:val="Tabletext"/>
            </w:pPr>
            <w:r>
              <w:t>#</w:t>
            </w:r>
          </w:p>
        </w:tc>
        <w:tc>
          <w:tcPr>
            <w:tcW w:w="720" w:type="dxa"/>
            <w:shd w:val="clear" w:color="auto" w:fill="auto"/>
          </w:tcPr>
          <w:p w14:paraId="741DDFE3" w14:textId="543C3EEB" w:rsidR="004E536E" w:rsidRPr="00297CB1" w:rsidRDefault="004E536E" w:rsidP="004E536E">
            <w:pPr>
              <w:pStyle w:val="Tabletext"/>
            </w:pPr>
            <w:r>
              <w:t>#</w:t>
            </w:r>
          </w:p>
        </w:tc>
        <w:tc>
          <w:tcPr>
            <w:tcW w:w="720" w:type="dxa"/>
            <w:shd w:val="clear" w:color="auto" w:fill="auto"/>
          </w:tcPr>
          <w:p w14:paraId="3922F469" w14:textId="77777777" w:rsidR="004E536E" w:rsidRPr="00297CB1" w:rsidRDefault="004E536E" w:rsidP="004E536E">
            <w:pPr>
              <w:pStyle w:val="Tabletext"/>
              <w:jc w:val="center"/>
            </w:pPr>
          </w:p>
        </w:tc>
        <w:tc>
          <w:tcPr>
            <w:tcW w:w="720" w:type="dxa"/>
            <w:shd w:val="clear" w:color="auto" w:fill="auto"/>
          </w:tcPr>
          <w:p w14:paraId="0D073E2F" w14:textId="77777777" w:rsidR="004E536E" w:rsidRPr="00297CB1" w:rsidRDefault="004E536E" w:rsidP="004E536E">
            <w:pPr>
              <w:pStyle w:val="Tabletext"/>
              <w:jc w:val="center"/>
            </w:pPr>
          </w:p>
        </w:tc>
        <w:tc>
          <w:tcPr>
            <w:tcW w:w="720" w:type="dxa"/>
            <w:shd w:val="clear" w:color="auto" w:fill="auto"/>
          </w:tcPr>
          <w:p w14:paraId="69E942F9" w14:textId="77777777" w:rsidR="004E536E" w:rsidRPr="00297CB1" w:rsidRDefault="004E536E" w:rsidP="004E536E">
            <w:pPr>
              <w:pStyle w:val="Tabletext"/>
              <w:jc w:val="center"/>
            </w:pPr>
          </w:p>
        </w:tc>
        <w:tc>
          <w:tcPr>
            <w:tcW w:w="2885" w:type="dxa"/>
            <w:shd w:val="clear" w:color="auto" w:fill="auto"/>
          </w:tcPr>
          <w:p w14:paraId="34BB499D" w14:textId="77777777" w:rsidR="004E536E" w:rsidRPr="00297CB1" w:rsidRDefault="004E536E" w:rsidP="004E536E">
            <w:pPr>
              <w:pStyle w:val="Tabletext"/>
            </w:pPr>
          </w:p>
        </w:tc>
      </w:tr>
      <w:tr w:rsidR="004E536E" w:rsidRPr="00297CB1" w14:paraId="0904DAB1" w14:textId="77777777" w:rsidTr="004E536E">
        <w:trPr>
          <w:cantSplit/>
          <w:trHeight w:val="720"/>
        </w:trPr>
        <w:tc>
          <w:tcPr>
            <w:tcW w:w="715" w:type="dxa"/>
            <w:shd w:val="clear" w:color="auto" w:fill="auto"/>
          </w:tcPr>
          <w:p w14:paraId="7C3E2618" w14:textId="74F6E565" w:rsidR="004E536E" w:rsidRPr="004E536E" w:rsidRDefault="004E536E" w:rsidP="004E536E">
            <w:pPr>
              <w:pStyle w:val="Tabletext"/>
              <w:jc w:val="center"/>
              <w:rPr>
                <w:b/>
              </w:rPr>
            </w:pPr>
            <w:r w:rsidRPr="004E536E">
              <w:rPr>
                <w:b/>
              </w:rPr>
              <w:t>72</w:t>
            </w:r>
          </w:p>
        </w:tc>
        <w:tc>
          <w:tcPr>
            <w:tcW w:w="3600" w:type="dxa"/>
            <w:shd w:val="clear" w:color="auto" w:fill="auto"/>
          </w:tcPr>
          <w:p w14:paraId="7748560F" w14:textId="3081CBC2" w:rsidR="004E536E" w:rsidRPr="00297CB1" w:rsidRDefault="00A43382" w:rsidP="004E536E">
            <w:pPr>
              <w:pStyle w:val="Tabletext"/>
            </w:pPr>
            <w:r w:rsidRPr="004E536E">
              <w:t>Corridor door gaps resist the passage of smoke.</w:t>
            </w:r>
          </w:p>
        </w:tc>
        <w:tc>
          <w:tcPr>
            <w:tcW w:w="720" w:type="dxa"/>
            <w:shd w:val="clear" w:color="auto" w:fill="auto"/>
          </w:tcPr>
          <w:p w14:paraId="2D1A7AA8" w14:textId="2646A29A" w:rsidR="004E536E" w:rsidRPr="00297CB1" w:rsidRDefault="004E536E" w:rsidP="004E536E">
            <w:pPr>
              <w:pStyle w:val="Tabletext"/>
            </w:pPr>
            <w:r>
              <w:t>#</w:t>
            </w:r>
          </w:p>
        </w:tc>
        <w:tc>
          <w:tcPr>
            <w:tcW w:w="720" w:type="dxa"/>
            <w:shd w:val="clear" w:color="auto" w:fill="auto"/>
          </w:tcPr>
          <w:p w14:paraId="6BE04696" w14:textId="7ED8B0A1" w:rsidR="004E536E" w:rsidRPr="00297CB1" w:rsidRDefault="004E536E" w:rsidP="004E536E">
            <w:pPr>
              <w:pStyle w:val="Tabletext"/>
            </w:pPr>
            <w:r>
              <w:t>#</w:t>
            </w:r>
          </w:p>
        </w:tc>
        <w:tc>
          <w:tcPr>
            <w:tcW w:w="720" w:type="dxa"/>
            <w:shd w:val="clear" w:color="auto" w:fill="auto"/>
          </w:tcPr>
          <w:p w14:paraId="1600D43E" w14:textId="77777777" w:rsidR="004E536E" w:rsidRPr="00297CB1" w:rsidRDefault="004E536E" w:rsidP="004E536E">
            <w:pPr>
              <w:pStyle w:val="Tabletext"/>
              <w:jc w:val="center"/>
            </w:pPr>
          </w:p>
        </w:tc>
        <w:tc>
          <w:tcPr>
            <w:tcW w:w="720" w:type="dxa"/>
            <w:shd w:val="clear" w:color="auto" w:fill="auto"/>
          </w:tcPr>
          <w:p w14:paraId="38DB09CB" w14:textId="77777777" w:rsidR="004E536E" w:rsidRPr="00297CB1" w:rsidRDefault="004E536E" w:rsidP="004E536E">
            <w:pPr>
              <w:pStyle w:val="Tabletext"/>
              <w:jc w:val="center"/>
            </w:pPr>
          </w:p>
        </w:tc>
        <w:tc>
          <w:tcPr>
            <w:tcW w:w="720" w:type="dxa"/>
            <w:shd w:val="clear" w:color="auto" w:fill="auto"/>
          </w:tcPr>
          <w:p w14:paraId="46137E39" w14:textId="77777777" w:rsidR="004E536E" w:rsidRPr="00297CB1" w:rsidRDefault="004E536E" w:rsidP="004E536E">
            <w:pPr>
              <w:pStyle w:val="Tabletext"/>
              <w:jc w:val="center"/>
            </w:pPr>
          </w:p>
        </w:tc>
        <w:tc>
          <w:tcPr>
            <w:tcW w:w="2885" w:type="dxa"/>
            <w:shd w:val="clear" w:color="auto" w:fill="auto"/>
          </w:tcPr>
          <w:p w14:paraId="74DE2380" w14:textId="77777777" w:rsidR="004E536E" w:rsidRPr="00297CB1" w:rsidRDefault="004E536E" w:rsidP="004E536E">
            <w:pPr>
              <w:pStyle w:val="Tabletext"/>
            </w:pPr>
          </w:p>
        </w:tc>
      </w:tr>
      <w:tr w:rsidR="004E536E" w:rsidRPr="00297CB1" w14:paraId="206AF3AF" w14:textId="77777777" w:rsidTr="004E536E">
        <w:trPr>
          <w:cantSplit/>
          <w:trHeight w:val="720"/>
        </w:trPr>
        <w:tc>
          <w:tcPr>
            <w:tcW w:w="715" w:type="dxa"/>
            <w:shd w:val="clear" w:color="auto" w:fill="auto"/>
          </w:tcPr>
          <w:p w14:paraId="1A466F13" w14:textId="3ECB5458" w:rsidR="004E536E" w:rsidRPr="004E536E" w:rsidRDefault="004E536E" w:rsidP="004E536E">
            <w:pPr>
              <w:pStyle w:val="Tabletext"/>
              <w:jc w:val="center"/>
              <w:rPr>
                <w:b/>
              </w:rPr>
            </w:pPr>
            <w:r w:rsidRPr="004E536E">
              <w:rPr>
                <w:b/>
              </w:rPr>
              <w:t>73</w:t>
            </w:r>
          </w:p>
        </w:tc>
        <w:tc>
          <w:tcPr>
            <w:tcW w:w="3600" w:type="dxa"/>
            <w:shd w:val="clear" w:color="auto" w:fill="auto"/>
          </w:tcPr>
          <w:p w14:paraId="1B1FFD47" w14:textId="74581AC3" w:rsidR="004E536E" w:rsidRPr="00297CB1" w:rsidRDefault="00A43382" w:rsidP="004E536E">
            <w:pPr>
              <w:pStyle w:val="Tabletext"/>
            </w:pPr>
            <w:r w:rsidRPr="004E536E">
              <w:t>Doors in smoke barriers are self-closing or automatic-closing doors.</w:t>
            </w:r>
            <w:r w:rsidRPr="00A43382">
              <w:rPr>
                <w:vertAlign w:val="superscript"/>
              </w:rPr>
              <w:t>‡</w:t>
            </w:r>
          </w:p>
        </w:tc>
        <w:tc>
          <w:tcPr>
            <w:tcW w:w="720" w:type="dxa"/>
            <w:shd w:val="clear" w:color="auto" w:fill="auto"/>
          </w:tcPr>
          <w:p w14:paraId="35444A4F" w14:textId="59FD03A7" w:rsidR="004E536E" w:rsidRPr="00297CB1" w:rsidRDefault="004E536E" w:rsidP="004E536E">
            <w:pPr>
              <w:pStyle w:val="Tabletext"/>
            </w:pPr>
            <w:r>
              <w:t>#</w:t>
            </w:r>
          </w:p>
        </w:tc>
        <w:tc>
          <w:tcPr>
            <w:tcW w:w="720" w:type="dxa"/>
            <w:shd w:val="clear" w:color="auto" w:fill="auto"/>
          </w:tcPr>
          <w:p w14:paraId="17E39769" w14:textId="5A81FE8D" w:rsidR="004E536E" w:rsidRPr="00297CB1" w:rsidRDefault="004E536E" w:rsidP="004E536E">
            <w:pPr>
              <w:pStyle w:val="Tabletext"/>
            </w:pPr>
            <w:r>
              <w:t>#</w:t>
            </w:r>
          </w:p>
        </w:tc>
        <w:tc>
          <w:tcPr>
            <w:tcW w:w="720" w:type="dxa"/>
            <w:shd w:val="clear" w:color="auto" w:fill="auto"/>
          </w:tcPr>
          <w:p w14:paraId="11346167" w14:textId="77777777" w:rsidR="004E536E" w:rsidRPr="00297CB1" w:rsidRDefault="004E536E" w:rsidP="004E536E">
            <w:pPr>
              <w:pStyle w:val="Tabletext"/>
              <w:jc w:val="center"/>
            </w:pPr>
          </w:p>
        </w:tc>
        <w:tc>
          <w:tcPr>
            <w:tcW w:w="720" w:type="dxa"/>
            <w:shd w:val="clear" w:color="auto" w:fill="auto"/>
          </w:tcPr>
          <w:p w14:paraId="2189601F" w14:textId="77777777" w:rsidR="004E536E" w:rsidRPr="00297CB1" w:rsidRDefault="004E536E" w:rsidP="004E536E">
            <w:pPr>
              <w:pStyle w:val="Tabletext"/>
              <w:jc w:val="center"/>
            </w:pPr>
          </w:p>
        </w:tc>
        <w:tc>
          <w:tcPr>
            <w:tcW w:w="720" w:type="dxa"/>
            <w:shd w:val="clear" w:color="auto" w:fill="auto"/>
          </w:tcPr>
          <w:p w14:paraId="2E39457A" w14:textId="77777777" w:rsidR="004E536E" w:rsidRPr="00297CB1" w:rsidRDefault="004E536E" w:rsidP="004E536E">
            <w:pPr>
              <w:pStyle w:val="Tabletext"/>
              <w:jc w:val="center"/>
            </w:pPr>
          </w:p>
        </w:tc>
        <w:tc>
          <w:tcPr>
            <w:tcW w:w="2885" w:type="dxa"/>
            <w:shd w:val="clear" w:color="auto" w:fill="auto"/>
          </w:tcPr>
          <w:p w14:paraId="662B2658" w14:textId="77777777" w:rsidR="004E536E" w:rsidRPr="00297CB1" w:rsidRDefault="004E536E" w:rsidP="004E536E">
            <w:pPr>
              <w:pStyle w:val="Tabletext"/>
            </w:pPr>
          </w:p>
        </w:tc>
      </w:tr>
      <w:tr w:rsidR="004E536E" w:rsidRPr="00297CB1" w14:paraId="4C8F5E02" w14:textId="77777777" w:rsidTr="004E536E">
        <w:trPr>
          <w:cantSplit/>
          <w:trHeight w:val="720"/>
        </w:trPr>
        <w:tc>
          <w:tcPr>
            <w:tcW w:w="715" w:type="dxa"/>
            <w:shd w:val="clear" w:color="auto" w:fill="auto"/>
          </w:tcPr>
          <w:p w14:paraId="421341C3" w14:textId="196F892A" w:rsidR="004E536E" w:rsidRPr="004E536E" w:rsidRDefault="004E536E" w:rsidP="004E536E">
            <w:pPr>
              <w:pStyle w:val="Tabletext"/>
              <w:jc w:val="center"/>
              <w:rPr>
                <w:b/>
              </w:rPr>
            </w:pPr>
            <w:r w:rsidRPr="004E536E">
              <w:rPr>
                <w:b/>
              </w:rPr>
              <w:t>74</w:t>
            </w:r>
          </w:p>
        </w:tc>
        <w:tc>
          <w:tcPr>
            <w:tcW w:w="3600" w:type="dxa"/>
            <w:shd w:val="clear" w:color="auto" w:fill="auto"/>
          </w:tcPr>
          <w:p w14:paraId="77CEB0BA" w14:textId="3535816B" w:rsidR="004E536E" w:rsidRPr="00297CB1" w:rsidRDefault="00A43382" w:rsidP="004E536E">
            <w:pPr>
              <w:pStyle w:val="Tabletext"/>
            </w:pPr>
            <w:r w:rsidRPr="004E536E">
              <w:t>Doors in a means of egress swing in the direction of egress.</w:t>
            </w:r>
            <w:r w:rsidRPr="00A43382">
              <w:rPr>
                <w:vertAlign w:val="superscript"/>
              </w:rPr>
              <w:t>‡</w:t>
            </w:r>
          </w:p>
        </w:tc>
        <w:tc>
          <w:tcPr>
            <w:tcW w:w="720" w:type="dxa"/>
            <w:shd w:val="clear" w:color="auto" w:fill="auto"/>
          </w:tcPr>
          <w:p w14:paraId="4F5EB612" w14:textId="77777777" w:rsidR="004E536E" w:rsidRPr="00297CB1" w:rsidRDefault="004E536E" w:rsidP="004E536E">
            <w:pPr>
              <w:pStyle w:val="Tabletext"/>
            </w:pPr>
          </w:p>
        </w:tc>
        <w:tc>
          <w:tcPr>
            <w:tcW w:w="720" w:type="dxa"/>
            <w:shd w:val="clear" w:color="auto" w:fill="auto"/>
          </w:tcPr>
          <w:p w14:paraId="7F7BBCF5" w14:textId="77777777" w:rsidR="004E536E" w:rsidRPr="00297CB1" w:rsidRDefault="004E536E" w:rsidP="004E536E">
            <w:pPr>
              <w:pStyle w:val="Tabletext"/>
            </w:pPr>
          </w:p>
        </w:tc>
        <w:tc>
          <w:tcPr>
            <w:tcW w:w="720" w:type="dxa"/>
            <w:shd w:val="clear" w:color="auto" w:fill="auto"/>
          </w:tcPr>
          <w:p w14:paraId="490CFCD6" w14:textId="77777777" w:rsidR="004E536E" w:rsidRPr="00297CB1" w:rsidRDefault="004E536E" w:rsidP="004E536E">
            <w:pPr>
              <w:pStyle w:val="Tabletext"/>
              <w:jc w:val="center"/>
            </w:pPr>
          </w:p>
        </w:tc>
        <w:tc>
          <w:tcPr>
            <w:tcW w:w="720" w:type="dxa"/>
            <w:shd w:val="clear" w:color="auto" w:fill="auto"/>
          </w:tcPr>
          <w:p w14:paraId="124C8512" w14:textId="77777777" w:rsidR="004E536E" w:rsidRPr="00297CB1" w:rsidRDefault="004E536E" w:rsidP="004E536E">
            <w:pPr>
              <w:pStyle w:val="Tabletext"/>
              <w:jc w:val="center"/>
            </w:pPr>
          </w:p>
        </w:tc>
        <w:tc>
          <w:tcPr>
            <w:tcW w:w="720" w:type="dxa"/>
            <w:shd w:val="clear" w:color="auto" w:fill="auto"/>
          </w:tcPr>
          <w:p w14:paraId="1C99C986" w14:textId="77777777" w:rsidR="004E536E" w:rsidRPr="00297CB1" w:rsidRDefault="004E536E" w:rsidP="004E536E">
            <w:pPr>
              <w:pStyle w:val="Tabletext"/>
              <w:jc w:val="center"/>
            </w:pPr>
          </w:p>
        </w:tc>
        <w:tc>
          <w:tcPr>
            <w:tcW w:w="2885" w:type="dxa"/>
            <w:shd w:val="clear" w:color="auto" w:fill="auto"/>
          </w:tcPr>
          <w:p w14:paraId="52D4E62E" w14:textId="77777777" w:rsidR="004E536E" w:rsidRPr="00297CB1" w:rsidRDefault="004E536E" w:rsidP="004E536E">
            <w:pPr>
              <w:pStyle w:val="Tabletext"/>
            </w:pPr>
          </w:p>
        </w:tc>
      </w:tr>
      <w:tr w:rsidR="004E536E" w:rsidRPr="00297CB1" w14:paraId="306DA2B8" w14:textId="77777777" w:rsidTr="004E536E">
        <w:trPr>
          <w:cantSplit/>
          <w:trHeight w:val="720"/>
        </w:trPr>
        <w:tc>
          <w:tcPr>
            <w:tcW w:w="715" w:type="dxa"/>
            <w:shd w:val="clear" w:color="auto" w:fill="auto"/>
          </w:tcPr>
          <w:p w14:paraId="331650C3" w14:textId="66EDD7E3" w:rsidR="004E536E" w:rsidRPr="004E536E" w:rsidRDefault="004E536E" w:rsidP="004E536E">
            <w:pPr>
              <w:pStyle w:val="Tabletext"/>
              <w:jc w:val="center"/>
              <w:rPr>
                <w:b/>
              </w:rPr>
            </w:pPr>
            <w:r w:rsidRPr="004E536E">
              <w:rPr>
                <w:b/>
              </w:rPr>
              <w:t>75</w:t>
            </w:r>
          </w:p>
        </w:tc>
        <w:tc>
          <w:tcPr>
            <w:tcW w:w="3600" w:type="dxa"/>
            <w:shd w:val="clear" w:color="auto" w:fill="auto"/>
          </w:tcPr>
          <w:p w14:paraId="43AF7F29" w14:textId="77777777" w:rsidR="00A43382" w:rsidRPr="004E536E" w:rsidRDefault="00A43382" w:rsidP="00A43382">
            <w:pPr>
              <w:pStyle w:val="Tabletext"/>
            </w:pPr>
            <w:r w:rsidRPr="004E536E">
              <w:t>Doors in a means of egress are unlocked in the direction of egress.</w:t>
            </w:r>
            <w:r w:rsidRPr="00A43382">
              <w:rPr>
                <w:vertAlign w:val="superscript"/>
              </w:rPr>
              <w:t>‡</w:t>
            </w:r>
          </w:p>
          <w:p w14:paraId="7A25211A" w14:textId="3EAE2508" w:rsidR="004E536E" w:rsidRPr="00A43382" w:rsidRDefault="00A43382" w:rsidP="00A43382">
            <w:pPr>
              <w:pStyle w:val="Tabletext"/>
              <w:rPr>
                <w:sz w:val="16"/>
                <w:szCs w:val="16"/>
              </w:rPr>
            </w:pPr>
            <w:r w:rsidRPr="00A43382">
              <w:rPr>
                <w:i/>
                <w:sz w:val="16"/>
                <w:szCs w:val="16"/>
              </w:rPr>
              <w:t xml:space="preserve">(Exceptions: [1] doors with special locking arrangements, [2] doors with delayed egress, [3] access-controlled doors; [4] elevator lobby exit access; refer to the </w:t>
            </w:r>
            <w:r w:rsidRPr="00A43382">
              <w:rPr>
                <w:sz w:val="16"/>
                <w:szCs w:val="16"/>
              </w:rPr>
              <w:t>Life Safety Code</w:t>
            </w:r>
            <w:r w:rsidRPr="00A43382">
              <w:rPr>
                <w:i/>
                <w:sz w:val="16"/>
                <w:szCs w:val="16"/>
                <w:vertAlign w:val="superscript"/>
              </w:rPr>
              <w:t>®</w:t>
            </w:r>
            <w:r w:rsidRPr="00A43382">
              <w:rPr>
                <w:i/>
                <w:sz w:val="16"/>
                <w:szCs w:val="16"/>
              </w:rPr>
              <w:t>,</w:t>
            </w:r>
            <w:r w:rsidRPr="00A43382">
              <w:rPr>
                <w:i/>
                <w:sz w:val="16"/>
                <w:szCs w:val="16"/>
                <w:vertAlign w:val="superscript"/>
              </w:rPr>
              <w:t>§</w:t>
            </w:r>
            <w:r w:rsidRPr="00A43382">
              <w:rPr>
                <w:i/>
                <w:sz w:val="16"/>
                <w:szCs w:val="16"/>
              </w:rPr>
              <w:t xml:space="preserve"> Sections 7.2.1.6.3, 18/19.2.2.2.4, 18/19.2.2.2.5, and 18/19.2.2.2.6, for further information.)</w:t>
            </w:r>
          </w:p>
        </w:tc>
        <w:tc>
          <w:tcPr>
            <w:tcW w:w="720" w:type="dxa"/>
            <w:shd w:val="clear" w:color="auto" w:fill="auto"/>
          </w:tcPr>
          <w:p w14:paraId="7D73E198" w14:textId="77777777" w:rsidR="004E536E" w:rsidRPr="00297CB1" w:rsidRDefault="004E536E" w:rsidP="004E536E">
            <w:pPr>
              <w:pStyle w:val="Tabletext"/>
            </w:pPr>
          </w:p>
        </w:tc>
        <w:tc>
          <w:tcPr>
            <w:tcW w:w="720" w:type="dxa"/>
            <w:shd w:val="clear" w:color="auto" w:fill="auto"/>
          </w:tcPr>
          <w:p w14:paraId="61A28DDC" w14:textId="77777777" w:rsidR="004E536E" w:rsidRPr="00297CB1" w:rsidRDefault="004E536E" w:rsidP="004E536E">
            <w:pPr>
              <w:pStyle w:val="Tabletext"/>
            </w:pPr>
          </w:p>
        </w:tc>
        <w:tc>
          <w:tcPr>
            <w:tcW w:w="720" w:type="dxa"/>
            <w:shd w:val="clear" w:color="auto" w:fill="auto"/>
          </w:tcPr>
          <w:p w14:paraId="342924B0" w14:textId="77777777" w:rsidR="004E536E" w:rsidRPr="00297CB1" w:rsidRDefault="004E536E" w:rsidP="004E536E">
            <w:pPr>
              <w:pStyle w:val="Tabletext"/>
              <w:jc w:val="center"/>
            </w:pPr>
          </w:p>
        </w:tc>
        <w:tc>
          <w:tcPr>
            <w:tcW w:w="720" w:type="dxa"/>
            <w:shd w:val="clear" w:color="auto" w:fill="auto"/>
          </w:tcPr>
          <w:p w14:paraId="29713FC4" w14:textId="77777777" w:rsidR="004E536E" w:rsidRPr="00297CB1" w:rsidRDefault="004E536E" w:rsidP="004E536E">
            <w:pPr>
              <w:pStyle w:val="Tabletext"/>
              <w:jc w:val="center"/>
            </w:pPr>
          </w:p>
        </w:tc>
        <w:tc>
          <w:tcPr>
            <w:tcW w:w="720" w:type="dxa"/>
            <w:shd w:val="clear" w:color="auto" w:fill="auto"/>
          </w:tcPr>
          <w:p w14:paraId="78A81525" w14:textId="77777777" w:rsidR="004E536E" w:rsidRPr="00297CB1" w:rsidRDefault="004E536E" w:rsidP="004E536E">
            <w:pPr>
              <w:pStyle w:val="Tabletext"/>
              <w:jc w:val="center"/>
            </w:pPr>
          </w:p>
        </w:tc>
        <w:tc>
          <w:tcPr>
            <w:tcW w:w="2885" w:type="dxa"/>
            <w:shd w:val="clear" w:color="auto" w:fill="auto"/>
          </w:tcPr>
          <w:p w14:paraId="63402F90" w14:textId="77777777" w:rsidR="004E536E" w:rsidRPr="00297CB1" w:rsidRDefault="004E536E" w:rsidP="004E536E">
            <w:pPr>
              <w:pStyle w:val="Tabletext"/>
            </w:pPr>
          </w:p>
        </w:tc>
      </w:tr>
      <w:tr w:rsidR="004E536E" w:rsidRPr="00297CB1" w14:paraId="097CD583" w14:textId="77777777" w:rsidTr="004E536E">
        <w:trPr>
          <w:cantSplit/>
          <w:trHeight w:val="720"/>
        </w:trPr>
        <w:tc>
          <w:tcPr>
            <w:tcW w:w="715" w:type="dxa"/>
            <w:shd w:val="clear" w:color="auto" w:fill="auto"/>
          </w:tcPr>
          <w:p w14:paraId="79084CE6" w14:textId="4D80122E" w:rsidR="004E536E" w:rsidRPr="004E536E" w:rsidRDefault="004E536E" w:rsidP="004E536E">
            <w:pPr>
              <w:pStyle w:val="Tabletext"/>
              <w:jc w:val="center"/>
              <w:rPr>
                <w:b/>
              </w:rPr>
            </w:pPr>
            <w:r w:rsidRPr="004E536E">
              <w:rPr>
                <w:b/>
              </w:rPr>
              <w:t>76</w:t>
            </w:r>
          </w:p>
        </w:tc>
        <w:tc>
          <w:tcPr>
            <w:tcW w:w="3600" w:type="dxa"/>
            <w:shd w:val="clear" w:color="auto" w:fill="auto"/>
          </w:tcPr>
          <w:p w14:paraId="4E7B0E83" w14:textId="1C185570" w:rsidR="004E536E" w:rsidRPr="00297CB1" w:rsidRDefault="004E536E" w:rsidP="004E536E">
            <w:pPr>
              <w:pStyle w:val="Tabletext"/>
            </w:pPr>
            <w:r w:rsidRPr="004E536E">
              <w:t>Any door, passage, or stairway that is neither an exit nor a way of exit access and that is located or arranged so that it is likely to be mistaken for an exit has a “No Exit” sign.</w:t>
            </w:r>
            <w:r w:rsidRPr="004E536E">
              <w:rPr>
                <w:vertAlign w:val="superscript"/>
              </w:rPr>
              <w:t>‡</w:t>
            </w:r>
          </w:p>
        </w:tc>
        <w:tc>
          <w:tcPr>
            <w:tcW w:w="720" w:type="dxa"/>
            <w:shd w:val="clear" w:color="auto" w:fill="auto"/>
          </w:tcPr>
          <w:p w14:paraId="61E89446" w14:textId="6B5A21A2" w:rsidR="004E536E" w:rsidRPr="00297CB1" w:rsidRDefault="004E536E" w:rsidP="004E536E">
            <w:pPr>
              <w:pStyle w:val="Tabletext"/>
            </w:pPr>
            <w:r>
              <w:t>#</w:t>
            </w:r>
          </w:p>
        </w:tc>
        <w:tc>
          <w:tcPr>
            <w:tcW w:w="720" w:type="dxa"/>
            <w:shd w:val="clear" w:color="auto" w:fill="auto"/>
          </w:tcPr>
          <w:p w14:paraId="328D35B8" w14:textId="7BC94254" w:rsidR="004E536E" w:rsidRPr="00297CB1" w:rsidRDefault="004E536E" w:rsidP="004E536E">
            <w:pPr>
              <w:pStyle w:val="Tabletext"/>
            </w:pPr>
            <w:r>
              <w:t>#</w:t>
            </w:r>
          </w:p>
        </w:tc>
        <w:tc>
          <w:tcPr>
            <w:tcW w:w="720" w:type="dxa"/>
            <w:shd w:val="clear" w:color="auto" w:fill="auto"/>
          </w:tcPr>
          <w:p w14:paraId="6E52AA15" w14:textId="77777777" w:rsidR="004E536E" w:rsidRPr="00297CB1" w:rsidRDefault="004E536E" w:rsidP="004E536E">
            <w:pPr>
              <w:pStyle w:val="Tabletext"/>
              <w:jc w:val="center"/>
            </w:pPr>
          </w:p>
        </w:tc>
        <w:tc>
          <w:tcPr>
            <w:tcW w:w="720" w:type="dxa"/>
            <w:shd w:val="clear" w:color="auto" w:fill="auto"/>
          </w:tcPr>
          <w:p w14:paraId="7453EA73" w14:textId="77777777" w:rsidR="004E536E" w:rsidRPr="00297CB1" w:rsidRDefault="004E536E" w:rsidP="004E536E">
            <w:pPr>
              <w:pStyle w:val="Tabletext"/>
              <w:jc w:val="center"/>
            </w:pPr>
          </w:p>
        </w:tc>
        <w:tc>
          <w:tcPr>
            <w:tcW w:w="720" w:type="dxa"/>
            <w:shd w:val="clear" w:color="auto" w:fill="auto"/>
          </w:tcPr>
          <w:p w14:paraId="525643AC" w14:textId="77777777" w:rsidR="004E536E" w:rsidRPr="00297CB1" w:rsidRDefault="004E536E" w:rsidP="004E536E">
            <w:pPr>
              <w:pStyle w:val="Tabletext"/>
              <w:jc w:val="center"/>
            </w:pPr>
          </w:p>
        </w:tc>
        <w:tc>
          <w:tcPr>
            <w:tcW w:w="2885" w:type="dxa"/>
            <w:shd w:val="clear" w:color="auto" w:fill="auto"/>
          </w:tcPr>
          <w:p w14:paraId="526F0E1A" w14:textId="77777777" w:rsidR="004E536E" w:rsidRPr="00297CB1" w:rsidRDefault="004E536E" w:rsidP="004E536E">
            <w:pPr>
              <w:pStyle w:val="Tabletext"/>
            </w:pPr>
          </w:p>
        </w:tc>
      </w:tr>
      <w:tr w:rsidR="004E536E" w:rsidRPr="00297CB1" w14:paraId="3C2F169E" w14:textId="77777777" w:rsidTr="004E536E">
        <w:trPr>
          <w:cantSplit/>
          <w:trHeight w:val="720"/>
        </w:trPr>
        <w:tc>
          <w:tcPr>
            <w:tcW w:w="715" w:type="dxa"/>
            <w:shd w:val="clear" w:color="auto" w:fill="auto"/>
          </w:tcPr>
          <w:p w14:paraId="1517C2CE" w14:textId="45464C12" w:rsidR="004E536E" w:rsidRPr="004E536E" w:rsidRDefault="004E536E" w:rsidP="004E536E">
            <w:pPr>
              <w:pStyle w:val="Tabletext"/>
              <w:jc w:val="center"/>
              <w:rPr>
                <w:b/>
              </w:rPr>
            </w:pPr>
            <w:r w:rsidRPr="004E536E">
              <w:rPr>
                <w:b/>
              </w:rPr>
              <w:t>77</w:t>
            </w:r>
          </w:p>
        </w:tc>
        <w:tc>
          <w:tcPr>
            <w:tcW w:w="3600" w:type="dxa"/>
            <w:shd w:val="clear" w:color="auto" w:fill="auto"/>
          </w:tcPr>
          <w:p w14:paraId="4B9925DD" w14:textId="1FB5927E" w:rsidR="004E536E" w:rsidRPr="00297CB1" w:rsidRDefault="004E536E" w:rsidP="004E536E">
            <w:pPr>
              <w:pStyle w:val="Tabletext"/>
            </w:pPr>
            <w:r w:rsidRPr="004E536E">
              <w:t>Doors are not propped open or manipulated so the door does not latch.</w:t>
            </w:r>
          </w:p>
        </w:tc>
        <w:tc>
          <w:tcPr>
            <w:tcW w:w="720" w:type="dxa"/>
            <w:shd w:val="clear" w:color="auto" w:fill="auto"/>
          </w:tcPr>
          <w:p w14:paraId="4D4E5EA2" w14:textId="77777777" w:rsidR="004E536E" w:rsidRPr="00297CB1" w:rsidRDefault="004E536E" w:rsidP="004E536E">
            <w:pPr>
              <w:pStyle w:val="Tabletext"/>
            </w:pPr>
          </w:p>
        </w:tc>
        <w:tc>
          <w:tcPr>
            <w:tcW w:w="720" w:type="dxa"/>
            <w:shd w:val="clear" w:color="auto" w:fill="auto"/>
          </w:tcPr>
          <w:p w14:paraId="52915467" w14:textId="77777777" w:rsidR="004E536E" w:rsidRPr="00297CB1" w:rsidRDefault="004E536E" w:rsidP="004E536E">
            <w:pPr>
              <w:pStyle w:val="Tabletext"/>
            </w:pPr>
          </w:p>
        </w:tc>
        <w:tc>
          <w:tcPr>
            <w:tcW w:w="720" w:type="dxa"/>
            <w:shd w:val="clear" w:color="auto" w:fill="auto"/>
          </w:tcPr>
          <w:p w14:paraId="2C5FCE4F" w14:textId="77777777" w:rsidR="004E536E" w:rsidRPr="00297CB1" w:rsidRDefault="004E536E" w:rsidP="004E536E">
            <w:pPr>
              <w:pStyle w:val="Tabletext"/>
              <w:jc w:val="center"/>
            </w:pPr>
          </w:p>
        </w:tc>
        <w:tc>
          <w:tcPr>
            <w:tcW w:w="720" w:type="dxa"/>
            <w:shd w:val="clear" w:color="auto" w:fill="auto"/>
          </w:tcPr>
          <w:p w14:paraId="727A6CD6" w14:textId="77777777" w:rsidR="004E536E" w:rsidRPr="00297CB1" w:rsidRDefault="004E536E" w:rsidP="004E536E">
            <w:pPr>
              <w:pStyle w:val="Tabletext"/>
              <w:jc w:val="center"/>
            </w:pPr>
          </w:p>
        </w:tc>
        <w:tc>
          <w:tcPr>
            <w:tcW w:w="720" w:type="dxa"/>
            <w:shd w:val="clear" w:color="auto" w:fill="auto"/>
          </w:tcPr>
          <w:p w14:paraId="5DAE3A29" w14:textId="77777777" w:rsidR="004E536E" w:rsidRPr="00297CB1" w:rsidRDefault="004E536E" w:rsidP="004E536E">
            <w:pPr>
              <w:pStyle w:val="Tabletext"/>
              <w:jc w:val="center"/>
            </w:pPr>
          </w:p>
        </w:tc>
        <w:tc>
          <w:tcPr>
            <w:tcW w:w="2885" w:type="dxa"/>
            <w:shd w:val="clear" w:color="auto" w:fill="auto"/>
          </w:tcPr>
          <w:p w14:paraId="7FFA30CD" w14:textId="77777777" w:rsidR="004E536E" w:rsidRPr="00297CB1" w:rsidRDefault="004E536E" w:rsidP="004E536E">
            <w:pPr>
              <w:pStyle w:val="Tabletext"/>
            </w:pPr>
          </w:p>
        </w:tc>
      </w:tr>
      <w:tr w:rsidR="004E536E" w:rsidRPr="00297CB1" w14:paraId="3C72B67B" w14:textId="77777777" w:rsidTr="004E536E">
        <w:trPr>
          <w:cantSplit/>
          <w:trHeight w:val="720"/>
        </w:trPr>
        <w:tc>
          <w:tcPr>
            <w:tcW w:w="715" w:type="dxa"/>
            <w:shd w:val="clear" w:color="auto" w:fill="auto"/>
          </w:tcPr>
          <w:p w14:paraId="758385D5" w14:textId="34E134D1" w:rsidR="004E536E" w:rsidRPr="004E536E" w:rsidRDefault="004E536E" w:rsidP="004E536E">
            <w:pPr>
              <w:pStyle w:val="Tabletext"/>
              <w:jc w:val="center"/>
              <w:rPr>
                <w:b/>
              </w:rPr>
            </w:pPr>
            <w:r w:rsidRPr="004E536E">
              <w:rPr>
                <w:b/>
              </w:rPr>
              <w:t>78</w:t>
            </w:r>
          </w:p>
        </w:tc>
        <w:tc>
          <w:tcPr>
            <w:tcW w:w="3600" w:type="dxa"/>
            <w:shd w:val="clear" w:color="auto" w:fill="auto"/>
          </w:tcPr>
          <w:p w14:paraId="51B245CC" w14:textId="0BEE85A1" w:rsidR="004E536E" w:rsidRPr="00297CB1" w:rsidRDefault="004E536E" w:rsidP="004E536E">
            <w:pPr>
              <w:pStyle w:val="Tabletext"/>
            </w:pPr>
            <w:r w:rsidRPr="004E536E">
              <w:t>Ceiling tiles are in place and are not damaged (no stains, holes, or gaps).</w:t>
            </w:r>
            <w:r w:rsidRPr="004E536E">
              <w:rPr>
                <w:vertAlign w:val="superscript"/>
              </w:rPr>
              <w:t>‡</w:t>
            </w:r>
          </w:p>
        </w:tc>
        <w:tc>
          <w:tcPr>
            <w:tcW w:w="720" w:type="dxa"/>
            <w:shd w:val="clear" w:color="auto" w:fill="auto"/>
          </w:tcPr>
          <w:p w14:paraId="3F2C820B" w14:textId="77777777" w:rsidR="004E536E" w:rsidRPr="00297CB1" w:rsidRDefault="004E536E" w:rsidP="004E536E">
            <w:pPr>
              <w:pStyle w:val="Tabletext"/>
            </w:pPr>
          </w:p>
        </w:tc>
        <w:tc>
          <w:tcPr>
            <w:tcW w:w="720" w:type="dxa"/>
            <w:shd w:val="clear" w:color="auto" w:fill="auto"/>
          </w:tcPr>
          <w:p w14:paraId="2985BF28" w14:textId="77777777" w:rsidR="004E536E" w:rsidRPr="00297CB1" w:rsidRDefault="004E536E" w:rsidP="004E536E">
            <w:pPr>
              <w:pStyle w:val="Tabletext"/>
            </w:pPr>
          </w:p>
        </w:tc>
        <w:tc>
          <w:tcPr>
            <w:tcW w:w="720" w:type="dxa"/>
            <w:shd w:val="clear" w:color="auto" w:fill="auto"/>
          </w:tcPr>
          <w:p w14:paraId="0B032F3C" w14:textId="77777777" w:rsidR="004E536E" w:rsidRPr="00297CB1" w:rsidRDefault="004E536E" w:rsidP="004E536E">
            <w:pPr>
              <w:pStyle w:val="Tabletext"/>
              <w:jc w:val="center"/>
            </w:pPr>
          </w:p>
        </w:tc>
        <w:tc>
          <w:tcPr>
            <w:tcW w:w="720" w:type="dxa"/>
            <w:shd w:val="clear" w:color="auto" w:fill="auto"/>
          </w:tcPr>
          <w:p w14:paraId="1437D223" w14:textId="77777777" w:rsidR="004E536E" w:rsidRPr="00297CB1" w:rsidRDefault="004E536E" w:rsidP="004E536E">
            <w:pPr>
              <w:pStyle w:val="Tabletext"/>
              <w:jc w:val="center"/>
            </w:pPr>
          </w:p>
        </w:tc>
        <w:tc>
          <w:tcPr>
            <w:tcW w:w="720" w:type="dxa"/>
            <w:shd w:val="clear" w:color="auto" w:fill="auto"/>
          </w:tcPr>
          <w:p w14:paraId="3C854B2D" w14:textId="77777777" w:rsidR="004E536E" w:rsidRPr="00297CB1" w:rsidRDefault="004E536E" w:rsidP="004E536E">
            <w:pPr>
              <w:pStyle w:val="Tabletext"/>
              <w:jc w:val="center"/>
            </w:pPr>
          </w:p>
        </w:tc>
        <w:tc>
          <w:tcPr>
            <w:tcW w:w="2885" w:type="dxa"/>
            <w:shd w:val="clear" w:color="auto" w:fill="auto"/>
          </w:tcPr>
          <w:p w14:paraId="60A1DB9B" w14:textId="77777777" w:rsidR="004E536E" w:rsidRPr="00297CB1" w:rsidRDefault="004E536E" w:rsidP="004E536E">
            <w:pPr>
              <w:pStyle w:val="Tabletext"/>
            </w:pPr>
          </w:p>
        </w:tc>
      </w:tr>
      <w:tr w:rsidR="004E536E" w:rsidRPr="00297CB1" w14:paraId="0B2104CB" w14:textId="77777777" w:rsidTr="004E536E">
        <w:trPr>
          <w:cantSplit/>
          <w:trHeight w:val="720"/>
        </w:trPr>
        <w:tc>
          <w:tcPr>
            <w:tcW w:w="715" w:type="dxa"/>
            <w:shd w:val="clear" w:color="auto" w:fill="auto"/>
          </w:tcPr>
          <w:p w14:paraId="29B051D1" w14:textId="3EB40D71" w:rsidR="004E536E" w:rsidRPr="004E536E" w:rsidRDefault="004E536E" w:rsidP="004E536E">
            <w:pPr>
              <w:pStyle w:val="Tabletext"/>
              <w:jc w:val="center"/>
              <w:rPr>
                <w:b/>
              </w:rPr>
            </w:pPr>
            <w:r w:rsidRPr="004E536E">
              <w:rPr>
                <w:b/>
              </w:rPr>
              <w:lastRenderedPageBreak/>
              <w:t>79</w:t>
            </w:r>
          </w:p>
        </w:tc>
        <w:tc>
          <w:tcPr>
            <w:tcW w:w="3600" w:type="dxa"/>
            <w:shd w:val="clear" w:color="auto" w:fill="auto"/>
          </w:tcPr>
          <w:p w14:paraId="6C3F7743" w14:textId="19F161EE" w:rsidR="004E536E" w:rsidRPr="00297CB1" w:rsidRDefault="004E536E" w:rsidP="004E536E">
            <w:pPr>
              <w:pStyle w:val="Tabletext"/>
            </w:pPr>
            <w:r w:rsidRPr="004E536E">
              <w:t>Sprinkler heads are not damaged and are free from corrosion, foreign materials, and paint.</w:t>
            </w:r>
          </w:p>
        </w:tc>
        <w:tc>
          <w:tcPr>
            <w:tcW w:w="720" w:type="dxa"/>
            <w:shd w:val="clear" w:color="auto" w:fill="auto"/>
          </w:tcPr>
          <w:p w14:paraId="59CF26B5" w14:textId="0490F55D" w:rsidR="004E536E" w:rsidRPr="00297CB1" w:rsidRDefault="004E536E" w:rsidP="004E536E">
            <w:pPr>
              <w:pStyle w:val="Tabletext"/>
            </w:pPr>
            <w:r>
              <w:t>#</w:t>
            </w:r>
          </w:p>
        </w:tc>
        <w:tc>
          <w:tcPr>
            <w:tcW w:w="720" w:type="dxa"/>
            <w:shd w:val="clear" w:color="auto" w:fill="auto"/>
          </w:tcPr>
          <w:p w14:paraId="7B0CDC6B" w14:textId="4821B160" w:rsidR="004E536E" w:rsidRPr="00297CB1" w:rsidRDefault="004E536E" w:rsidP="004E536E">
            <w:pPr>
              <w:pStyle w:val="Tabletext"/>
            </w:pPr>
            <w:r>
              <w:t>#</w:t>
            </w:r>
          </w:p>
        </w:tc>
        <w:tc>
          <w:tcPr>
            <w:tcW w:w="720" w:type="dxa"/>
            <w:shd w:val="clear" w:color="auto" w:fill="auto"/>
          </w:tcPr>
          <w:p w14:paraId="3770FFF0" w14:textId="77777777" w:rsidR="004E536E" w:rsidRPr="00297CB1" w:rsidRDefault="004E536E" w:rsidP="004E536E">
            <w:pPr>
              <w:pStyle w:val="Tabletext"/>
              <w:jc w:val="center"/>
            </w:pPr>
          </w:p>
        </w:tc>
        <w:tc>
          <w:tcPr>
            <w:tcW w:w="720" w:type="dxa"/>
            <w:shd w:val="clear" w:color="auto" w:fill="auto"/>
          </w:tcPr>
          <w:p w14:paraId="051778D3" w14:textId="77777777" w:rsidR="004E536E" w:rsidRPr="00297CB1" w:rsidRDefault="004E536E" w:rsidP="004E536E">
            <w:pPr>
              <w:pStyle w:val="Tabletext"/>
              <w:jc w:val="center"/>
            </w:pPr>
          </w:p>
        </w:tc>
        <w:tc>
          <w:tcPr>
            <w:tcW w:w="720" w:type="dxa"/>
            <w:shd w:val="clear" w:color="auto" w:fill="auto"/>
          </w:tcPr>
          <w:p w14:paraId="7082F9EF" w14:textId="77777777" w:rsidR="004E536E" w:rsidRPr="00297CB1" w:rsidRDefault="004E536E" w:rsidP="004E536E">
            <w:pPr>
              <w:pStyle w:val="Tabletext"/>
              <w:jc w:val="center"/>
            </w:pPr>
          </w:p>
        </w:tc>
        <w:tc>
          <w:tcPr>
            <w:tcW w:w="2885" w:type="dxa"/>
            <w:shd w:val="clear" w:color="auto" w:fill="auto"/>
          </w:tcPr>
          <w:p w14:paraId="6BBB4A5F" w14:textId="77777777" w:rsidR="004E536E" w:rsidRPr="00297CB1" w:rsidRDefault="004E536E" w:rsidP="004E536E">
            <w:pPr>
              <w:pStyle w:val="Tabletext"/>
            </w:pPr>
          </w:p>
        </w:tc>
      </w:tr>
      <w:tr w:rsidR="004E536E" w:rsidRPr="00297CB1" w14:paraId="53A534DD" w14:textId="77777777" w:rsidTr="004E536E">
        <w:trPr>
          <w:cantSplit/>
          <w:trHeight w:val="720"/>
        </w:trPr>
        <w:tc>
          <w:tcPr>
            <w:tcW w:w="715" w:type="dxa"/>
            <w:shd w:val="clear" w:color="auto" w:fill="auto"/>
          </w:tcPr>
          <w:p w14:paraId="0CC190FA" w14:textId="1C7487E3" w:rsidR="004E536E" w:rsidRPr="004E536E" w:rsidRDefault="004E536E" w:rsidP="004E536E">
            <w:pPr>
              <w:pStyle w:val="Tabletext"/>
              <w:jc w:val="center"/>
              <w:rPr>
                <w:b/>
              </w:rPr>
            </w:pPr>
            <w:r w:rsidRPr="004E536E">
              <w:rPr>
                <w:b/>
              </w:rPr>
              <w:t>80</w:t>
            </w:r>
          </w:p>
        </w:tc>
        <w:tc>
          <w:tcPr>
            <w:tcW w:w="3600" w:type="dxa"/>
            <w:shd w:val="clear" w:color="auto" w:fill="auto"/>
          </w:tcPr>
          <w:p w14:paraId="78E38741" w14:textId="0901E49E" w:rsidR="004E536E" w:rsidRPr="00297CB1" w:rsidRDefault="004E536E" w:rsidP="004E536E">
            <w:pPr>
              <w:pStyle w:val="Tabletext"/>
            </w:pPr>
            <w:r w:rsidRPr="004E536E">
              <w:t>Sprinkler escutcheon plate is present and gaps do not exceed a ⅛ inch.</w:t>
            </w:r>
          </w:p>
        </w:tc>
        <w:tc>
          <w:tcPr>
            <w:tcW w:w="720" w:type="dxa"/>
            <w:shd w:val="clear" w:color="auto" w:fill="auto"/>
          </w:tcPr>
          <w:p w14:paraId="4BC8D0E8" w14:textId="4F9E7961" w:rsidR="004E536E" w:rsidRPr="00297CB1" w:rsidRDefault="004E536E" w:rsidP="004E536E">
            <w:pPr>
              <w:pStyle w:val="Tabletext"/>
            </w:pPr>
            <w:r>
              <w:t>#</w:t>
            </w:r>
          </w:p>
        </w:tc>
        <w:tc>
          <w:tcPr>
            <w:tcW w:w="720" w:type="dxa"/>
            <w:shd w:val="clear" w:color="auto" w:fill="auto"/>
          </w:tcPr>
          <w:p w14:paraId="72033DB4" w14:textId="0DA35F59" w:rsidR="004E536E" w:rsidRPr="00297CB1" w:rsidRDefault="004E536E" w:rsidP="004E536E">
            <w:pPr>
              <w:pStyle w:val="Tabletext"/>
            </w:pPr>
            <w:r>
              <w:t>#</w:t>
            </w:r>
          </w:p>
        </w:tc>
        <w:tc>
          <w:tcPr>
            <w:tcW w:w="720" w:type="dxa"/>
            <w:shd w:val="clear" w:color="auto" w:fill="auto"/>
          </w:tcPr>
          <w:p w14:paraId="0163120A" w14:textId="77777777" w:rsidR="004E536E" w:rsidRPr="00297CB1" w:rsidRDefault="004E536E" w:rsidP="004E536E">
            <w:pPr>
              <w:pStyle w:val="Tabletext"/>
              <w:jc w:val="center"/>
            </w:pPr>
          </w:p>
        </w:tc>
        <w:tc>
          <w:tcPr>
            <w:tcW w:w="720" w:type="dxa"/>
            <w:shd w:val="clear" w:color="auto" w:fill="auto"/>
          </w:tcPr>
          <w:p w14:paraId="50B7AF9F" w14:textId="77777777" w:rsidR="004E536E" w:rsidRPr="00297CB1" w:rsidRDefault="004E536E" w:rsidP="004E536E">
            <w:pPr>
              <w:pStyle w:val="Tabletext"/>
              <w:jc w:val="center"/>
            </w:pPr>
          </w:p>
        </w:tc>
        <w:tc>
          <w:tcPr>
            <w:tcW w:w="720" w:type="dxa"/>
            <w:shd w:val="clear" w:color="auto" w:fill="auto"/>
          </w:tcPr>
          <w:p w14:paraId="31D94420" w14:textId="77777777" w:rsidR="004E536E" w:rsidRPr="00297CB1" w:rsidRDefault="004E536E" w:rsidP="004E536E">
            <w:pPr>
              <w:pStyle w:val="Tabletext"/>
              <w:jc w:val="center"/>
            </w:pPr>
          </w:p>
        </w:tc>
        <w:tc>
          <w:tcPr>
            <w:tcW w:w="2885" w:type="dxa"/>
            <w:shd w:val="clear" w:color="auto" w:fill="auto"/>
          </w:tcPr>
          <w:p w14:paraId="77174B00" w14:textId="77777777" w:rsidR="004E536E" w:rsidRPr="00297CB1" w:rsidRDefault="004E536E" w:rsidP="004E536E">
            <w:pPr>
              <w:pStyle w:val="Tabletext"/>
            </w:pPr>
          </w:p>
        </w:tc>
      </w:tr>
      <w:tr w:rsidR="004E536E" w:rsidRPr="00297CB1" w14:paraId="1971BD43" w14:textId="77777777" w:rsidTr="004E536E">
        <w:trPr>
          <w:cantSplit/>
          <w:trHeight w:val="720"/>
        </w:trPr>
        <w:tc>
          <w:tcPr>
            <w:tcW w:w="715" w:type="dxa"/>
            <w:shd w:val="clear" w:color="auto" w:fill="auto"/>
          </w:tcPr>
          <w:p w14:paraId="03E9D17D" w14:textId="3D8DCF28" w:rsidR="004E536E" w:rsidRPr="004E536E" w:rsidRDefault="004E536E" w:rsidP="004E536E">
            <w:pPr>
              <w:pStyle w:val="Tabletext"/>
              <w:jc w:val="center"/>
              <w:rPr>
                <w:b/>
              </w:rPr>
            </w:pPr>
            <w:r w:rsidRPr="004E536E">
              <w:rPr>
                <w:b/>
              </w:rPr>
              <w:t>81</w:t>
            </w:r>
          </w:p>
        </w:tc>
        <w:tc>
          <w:tcPr>
            <w:tcW w:w="3600" w:type="dxa"/>
            <w:shd w:val="clear" w:color="auto" w:fill="auto"/>
          </w:tcPr>
          <w:p w14:paraId="24413743" w14:textId="77777777" w:rsidR="004E536E" w:rsidRPr="004E536E" w:rsidRDefault="004E536E" w:rsidP="004E536E">
            <w:pPr>
              <w:pStyle w:val="Tabletext"/>
            </w:pPr>
            <w:r w:rsidRPr="004E536E">
              <w:t>There is 18 inches or more of open space maintained below the sprinkler deflector to the top of storage.</w:t>
            </w:r>
          </w:p>
          <w:p w14:paraId="3C165BA9" w14:textId="74F1CACC" w:rsidR="004E536E" w:rsidRPr="00297CB1" w:rsidRDefault="004E536E" w:rsidP="004E536E">
            <w:pPr>
              <w:pStyle w:val="Tabletext"/>
            </w:pPr>
            <w:r w:rsidRPr="004E536E">
              <w:rPr>
                <w:b/>
              </w:rPr>
              <w:t>Note:</w:t>
            </w:r>
            <w:r w:rsidRPr="004E536E">
              <w:t xml:space="preserve"> </w:t>
            </w:r>
            <w:r w:rsidRPr="004E536E">
              <w:rPr>
                <w:i/>
              </w:rPr>
              <w:t>Perimeter wall and stack shelving may extend up to the ceiling when not located directly below a sprinkler head</w:t>
            </w:r>
            <w:r w:rsidRPr="004E536E">
              <w:t>.</w:t>
            </w:r>
          </w:p>
        </w:tc>
        <w:tc>
          <w:tcPr>
            <w:tcW w:w="720" w:type="dxa"/>
            <w:shd w:val="clear" w:color="auto" w:fill="auto"/>
          </w:tcPr>
          <w:p w14:paraId="40C74586" w14:textId="77777777" w:rsidR="004E536E" w:rsidRPr="00297CB1" w:rsidRDefault="004E536E" w:rsidP="004E536E">
            <w:pPr>
              <w:pStyle w:val="Tabletext"/>
            </w:pPr>
          </w:p>
        </w:tc>
        <w:tc>
          <w:tcPr>
            <w:tcW w:w="720" w:type="dxa"/>
            <w:shd w:val="clear" w:color="auto" w:fill="auto"/>
          </w:tcPr>
          <w:p w14:paraId="37C30B6F" w14:textId="77777777" w:rsidR="004E536E" w:rsidRPr="00297CB1" w:rsidRDefault="004E536E" w:rsidP="004E536E">
            <w:pPr>
              <w:pStyle w:val="Tabletext"/>
            </w:pPr>
          </w:p>
        </w:tc>
        <w:tc>
          <w:tcPr>
            <w:tcW w:w="720" w:type="dxa"/>
            <w:shd w:val="clear" w:color="auto" w:fill="auto"/>
          </w:tcPr>
          <w:p w14:paraId="509A6E6D" w14:textId="77777777" w:rsidR="004E536E" w:rsidRPr="00297CB1" w:rsidRDefault="004E536E" w:rsidP="004E536E">
            <w:pPr>
              <w:pStyle w:val="Tabletext"/>
              <w:jc w:val="center"/>
            </w:pPr>
          </w:p>
        </w:tc>
        <w:tc>
          <w:tcPr>
            <w:tcW w:w="720" w:type="dxa"/>
            <w:shd w:val="clear" w:color="auto" w:fill="auto"/>
          </w:tcPr>
          <w:p w14:paraId="4F8B21EA" w14:textId="77777777" w:rsidR="004E536E" w:rsidRPr="00297CB1" w:rsidRDefault="004E536E" w:rsidP="004E536E">
            <w:pPr>
              <w:pStyle w:val="Tabletext"/>
              <w:jc w:val="center"/>
            </w:pPr>
          </w:p>
        </w:tc>
        <w:tc>
          <w:tcPr>
            <w:tcW w:w="720" w:type="dxa"/>
            <w:shd w:val="clear" w:color="auto" w:fill="auto"/>
          </w:tcPr>
          <w:p w14:paraId="27A0F171" w14:textId="77777777" w:rsidR="004E536E" w:rsidRPr="00297CB1" w:rsidRDefault="004E536E" w:rsidP="004E536E">
            <w:pPr>
              <w:pStyle w:val="Tabletext"/>
              <w:jc w:val="center"/>
            </w:pPr>
          </w:p>
        </w:tc>
        <w:tc>
          <w:tcPr>
            <w:tcW w:w="2885" w:type="dxa"/>
            <w:shd w:val="clear" w:color="auto" w:fill="auto"/>
          </w:tcPr>
          <w:p w14:paraId="645B30F3" w14:textId="77777777" w:rsidR="004E536E" w:rsidRPr="00297CB1" w:rsidRDefault="004E536E" w:rsidP="004E536E">
            <w:pPr>
              <w:pStyle w:val="Tabletext"/>
            </w:pPr>
          </w:p>
        </w:tc>
      </w:tr>
      <w:tr w:rsidR="004E536E" w:rsidRPr="00297CB1" w14:paraId="2464F338" w14:textId="77777777" w:rsidTr="004E536E">
        <w:trPr>
          <w:cantSplit/>
          <w:trHeight w:val="720"/>
        </w:trPr>
        <w:tc>
          <w:tcPr>
            <w:tcW w:w="715" w:type="dxa"/>
            <w:shd w:val="clear" w:color="auto" w:fill="auto"/>
          </w:tcPr>
          <w:p w14:paraId="3B7664CB" w14:textId="0450F425" w:rsidR="004E536E" w:rsidRPr="004E536E" w:rsidRDefault="004E536E" w:rsidP="004E536E">
            <w:pPr>
              <w:pStyle w:val="Tabletext"/>
              <w:jc w:val="center"/>
              <w:rPr>
                <w:b/>
              </w:rPr>
            </w:pPr>
            <w:r w:rsidRPr="004E536E">
              <w:rPr>
                <w:b/>
              </w:rPr>
              <w:t>82</w:t>
            </w:r>
          </w:p>
        </w:tc>
        <w:tc>
          <w:tcPr>
            <w:tcW w:w="3600" w:type="dxa"/>
            <w:shd w:val="clear" w:color="auto" w:fill="auto"/>
          </w:tcPr>
          <w:p w14:paraId="48059517" w14:textId="2F202AD0" w:rsidR="004E536E" w:rsidRPr="00297CB1" w:rsidRDefault="004E536E" w:rsidP="004E536E">
            <w:pPr>
              <w:pStyle w:val="Tabletext"/>
            </w:pPr>
            <w:r w:rsidRPr="004E536E">
              <w:t>Travel distance from any point to the nearest fire extinguisher is 75 feet or less.</w:t>
            </w:r>
            <w:r w:rsidRPr="004E536E">
              <w:rPr>
                <w:vertAlign w:val="superscript"/>
              </w:rPr>
              <w:t>‡</w:t>
            </w:r>
          </w:p>
        </w:tc>
        <w:tc>
          <w:tcPr>
            <w:tcW w:w="720" w:type="dxa"/>
            <w:shd w:val="clear" w:color="auto" w:fill="auto"/>
          </w:tcPr>
          <w:p w14:paraId="193568ED" w14:textId="77777777" w:rsidR="004E536E" w:rsidRPr="00297CB1" w:rsidRDefault="004E536E" w:rsidP="004E536E">
            <w:pPr>
              <w:pStyle w:val="Tabletext"/>
            </w:pPr>
          </w:p>
        </w:tc>
        <w:tc>
          <w:tcPr>
            <w:tcW w:w="720" w:type="dxa"/>
            <w:shd w:val="clear" w:color="auto" w:fill="auto"/>
          </w:tcPr>
          <w:p w14:paraId="31071035" w14:textId="77777777" w:rsidR="004E536E" w:rsidRPr="00297CB1" w:rsidRDefault="004E536E" w:rsidP="004E536E">
            <w:pPr>
              <w:pStyle w:val="Tabletext"/>
            </w:pPr>
          </w:p>
        </w:tc>
        <w:tc>
          <w:tcPr>
            <w:tcW w:w="720" w:type="dxa"/>
            <w:shd w:val="clear" w:color="auto" w:fill="auto"/>
          </w:tcPr>
          <w:p w14:paraId="77059F5C" w14:textId="77777777" w:rsidR="004E536E" w:rsidRPr="00297CB1" w:rsidRDefault="004E536E" w:rsidP="004E536E">
            <w:pPr>
              <w:pStyle w:val="Tabletext"/>
              <w:jc w:val="center"/>
            </w:pPr>
          </w:p>
        </w:tc>
        <w:tc>
          <w:tcPr>
            <w:tcW w:w="720" w:type="dxa"/>
            <w:shd w:val="clear" w:color="auto" w:fill="auto"/>
          </w:tcPr>
          <w:p w14:paraId="2DBF9205" w14:textId="77777777" w:rsidR="004E536E" w:rsidRPr="00297CB1" w:rsidRDefault="004E536E" w:rsidP="004E536E">
            <w:pPr>
              <w:pStyle w:val="Tabletext"/>
              <w:jc w:val="center"/>
            </w:pPr>
          </w:p>
        </w:tc>
        <w:tc>
          <w:tcPr>
            <w:tcW w:w="720" w:type="dxa"/>
            <w:shd w:val="clear" w:color="auto" w:fill="auto"/>
          </w:tcPr>
          <w:p w14:paraId="29519E90" w14:textId="77777777" w:rsidR="004E536E" w:rsidRPr="00297CB1" w:rsidRDefault="004E536E" w:rsidP="004E536E">
            <w:pPr>
              <w:pStyle w:val="Tabletext"/>
              <w:jc w:val="center"/>
            </w:pPr>
          </w:p>
        </w:tc>
        <w:tc>
          <w:tcPr>
            <w:tcW w:w="2885" w:type="dxa"/>
            <w:shd w:val="clear" w:color="auto" w:fill="auto"/>
          </w:tcPr>
          <w:p w14:paraId="3B3CBE7F" w14:textId="77777777" w:rsidR="004E536E" w:rsidRPr="00297CB1" w:rsidRDefault="004E536E" w:rsidP="004E536E">
            <w:pPr>
              <w:pStyle w:val="Tabletext"/>
            </w:pPr>
          </w:p>
        </w:tc>
      </w:tr>
      <w:tr w:rsidR="004E536E" w:rsidRPr="00297CB1" w14:paraId="0DF45EE0" w14:textId="77777777" w:rsidTr="004E536E">
        <w:trPr>
          <w:cantSplit/>
          <w:trHeight w:val="720"/>
        </w:trPr>
        <w:tc>
          <w:tcPr>
            <w:tcW w:w="715" w:type="dxa"/>
            <w:shd w:val="clear" w:color="auto" w:fill="auto"/>
          </w:tcPr>
          <w:p w14:paraId="4FD36018" w14:textId="30B2F547" w:rsidR="004E536E" w:rsidRPr="004E536E" w:rsidRDefault="004E536E" w:rsidP="004E536E">
            <w:pPr>
              <w:pStyle w:val="Tabletext"/>
              <w:jc w:val="center"/>
              <w:rPr>
                <w:b/>
              </w:rPr>
            </w:pPr>
            <w:r w:rsidRPr="004E536E">
              <w:rPr>
                <w:b/>
              </w:rPr>
              <w:t>83</w:t>
            </w:r>
          </w:p>
        </w:tc>
        <w:tc>
          <w:tcPr>
            <w:tcW w:w="3600" w:type="dxa"/>
            <w:shd w:val="clear" w:color="auto" w:fill="auto"/>
          </w:tcPr>
          <w:p w14:paraId="7B1A4DC2" w14:textId="22481322" w:rsidR="004E536E" w:rsidRPr="00297CB1" w:rsidRDefault="004E536E" w:rsidP="004E536E">
            <w:pPr>
              <w:pStyle w:val="Tabletext"/>
            </w:pPr>
            <w:r w:rsidRPr="004E536E">
              <w:t>Extinguishers have a current inspection tag, including date of all applicable monthly inspections (month/day/year) and initials of inspector.</w:t>
            </w:r>
          </w:p>
        </w:tc>
        <w:tc>
          <w:tcPr>
            <w:tcW w:w="720" w:type="dxa"/>
            <w:shd w:val="clear" w:color="auto" w:fill="auto"/>
          </w:tcPr>
          <w:p w14:paraId="3B2611E6" w14:textId="529A8972" w:rsidR="004E536E" w:rsidRPr="00297CB1" w:rsidRDefault="004E536E" w:rsidP="004E536E">
            <w:pPr>
              <w:pStyle w:val="Tabletext"/>
            </w:pPr>
            <w:r>
              <w:t>#</w:t>
            </w:r>
          </w:p>
        </w:tc>
        <w:tc>
          <w:tcPr>
            <w:tcW w:w="720" w:type="dxa"/>
            <w:shd w:val="clear" w:color="auto" w:fill="auto"/>
          </w:tcPr>
          <w:p w14:paraId="3E89794D" w14:textId="0D97B12F" w:rsidR="004E536E" w:rsidRPr="00297CB1" w:rsidRDefault="004E536E" w:rsidP="004E536E">
            <w:pPr>
              <w:pStyle w:val="Tabletext"/>
            </w:pPr>
            <w:r>
              <w:t>#</w:t>
            </w:r>
          </w:p>
        </w:tc>
        <w:tc>
          <w:tcPr>
            <w:tcW w:w="720" w:type="dxa"/>
            <w:shd w:val="clear" w:color="auto" w:fill="auto"/>
          </w:tcPr>
          <w:p w14:paraId="3AFF4328" w14:textId="77777777" w:rsidR="004E536E" w:rsidRPr="00297CB1" w:rsidRDefault="004E536E" w:rsidP="004E536E">
            <w:pPr>
              <w:pStyle w:val="Tabletext"/>
              <w:jc w:val="center"/>
            </w:pPr>
          </w:p>
        </w:tc>
        <w:tc>
          <w:tcPr>
            <w:tcW w:w="720" w:type="dxa"/>
            <w:shd w:val="clear" w:color="auto" w:fill="auto"/>
          </w:tcPr>
          <w:p w14:paraId="6DC03A9B" w14:textId="77777777" w:rsidR="004E536E" w:rsidRPr="00297CB1" w:rsidRDefault="004E536E" w:rsidP="004E536E">
            <w:pPr>
              <w:pStyle w:val="Tabletext"/>
              <w:jc w:val="center"/>
            </w:pPr>
          </w:p>
        </w:tc>
        <w:tc>
          <w:tcPr>
            <w:tcW w:w="720" w:type="dxa"/>
            <w:shd w:val="clear" w:color="auto" w:fill="auto"/>
          </w:tcPr>
          <w:p w14:paraId="02954DCA" w14:textId="77777777" w:rsidR="004E536E" w:rsidRPr="00297CB1" w:rsidRDefault="004E536E" w:rsidP="004E536E">
            <w:pPr>
              <w:pStyle w:val="Tabletext"/>
              <w:jc w:val="center"/>
            </w:pPr>
          </w:p>
        </w:tc>
        <w:tc>
          <w:tcPr>
            <w:tcW w:w="2885" w:type="dxa"/>
            <w:shd w:val="clear" w:color="auto" w:fill="auto"/>
          </w:tcPr>
          <w:p w14:paraId="34D5ED10" w14:textId="77777777" w:rsidR="004E536E" w:rsidRPr="00297CB1" w:rsidRDefault="004E536E" w:rsidP="004E536E">
            <w:pPr>
              <w:pStyle w:val="Tabletext"/>
            </w:pPr>
          </w:p>
        </w:tc>
      </w:tr>
      <w:tr w:rsidR="004E536E" w:rsidRPr="00297CB1" w14:paraId="6489B60B" w14:textId="77777777" w:rsidTr="004E536E">
        <w:trPr>
          <w:cantSplit/>
          <w:trHeight w:val="720"/>
        </w:trPr>
        <w:tc>
          <w:tcPr>
            <w:tcW w:w="715" w:type="dxa"/>
            <w:shd w:val="clear" w:color="auto" w:fill="auto"/>
          </w:tcPr>
          <w:p w14:paraId="72E87C9B" w14:textId="5C78635B" w:rsidR="004E536E" w:rsidRPr="004E536E" w:rsidRDefault="004E536E" w:rsidP="004E536E">
            <w:pPr>
              <w:pStyle w:val="Tabletext"/>
              <w:jc w:val="center"/>
              <w:rPr>
                <w:b/>
              </w:rPr>
            </w:pPr>
            <w:r w:rsidRPr="004E536E">
              <w:rPr>
                <w:b/>
              </w:rPr>
              <w:t>84</w:t>
            </w:r>
          </w:p>
        </w:tc>
        <w:tc>
          <w:tcPr>
            <w:tcW w:w="3600" w:type="dxa"/>
            <w:shd w:val="clear" w:color="auto" w:fill="auto"/>
          </w:tcPr>
          <w:p w14:paraId="5C014037" w14:textId="05AA9059" w:rsidR="004E536E" w:rsidRPr="00297CB1" w:rsidRDefault="004E536E" w:rsidP="004E536E">
            <w:pPr>
              <w:pStyle w:val="Tabletext"/>
            </w:pPr>
            <w:r w:rsidRPr="004E536E">
              <w:t>Extinguishers are visible and accessible.</w:t>
            </w:r>
          </w:p>
        </w:tc>
        <w:tc>
          <w:tcPr>
            <w:tcW w:w="720" w:type="dxa"/>
            <w:shd w:val="clear" w:color="auto" w:fill="auto"/>
          </w:tcPr>
          <w:p w14:paraId="37096C33" w14:textId="0F751897" w:rsidR="004E536E" w:rsidRPr="00297CB1" w:rsidRDefault="004E536E" w:rsidP="004E536E">
            <w:pPr>
              <w:pStyle w:val="Tabletext"/>
            </w:pPr>
            <w:r>
              <w:t>#</w:t>
            </w:r>
          </w:p>
        </w:tc>
        <w:tc>
          <w:tcPr>
            <w:tcW w:w="720" w:type="dxa"/>
            <w:shd w:val="clear" w:color="auto" w:fill="auto"/>
          </w:tcPr>
          <w:p w14:paraId="7F88C1C8" w14:textId="1A3D1B65" w:rsidR="004E536E" w:rsidRPr="00297CB1" w:rsidRDefault="004E536E" w:rsidP="004E536E">
            <w:pPr>
              <w:pStyle w:val="Tabletext"/>
            </w:pPr>
            <w:r>
              <w:t>#</w:t>
            </w:r>
          </w:p>
        </w:tc>
        <w:tc>
          <w:tcPr>
            <w:tcW w:w="720" w:type="dxa"/>
            <w:shd w:val="clear" w:color="auto" w:fill="auto"/>
          </w:tcPr>
          <w:p w14:paraId="3C7F0D04" w14:textId="77777777" w:rsidR="004E536E" w:rsidRPr="00297CB1" w:rsidRDefault="004E536E" w:rsidP="004E536E">
            <w:pPr>
              <w:pStyle w:val="Tabletext"/>
              <w:jc w:val="center"/>
            </w:pPr>
          </w:p>
        </w:tc>
        <w:tc>
          <w:tcPr>
            <w:tcW w:w="720" w:type="dxa"/>
            <w:shd w:val="clear" w:color="auto" w:fill="auto"/>
          </w:tcPr>
          <w:p w14:paraId="712339ED" w14:textId="77777777" w:rsidR="004E536E" w:rsidRPr="00297CB1" w:rsidRDefault="004E536E" w:rsidP="004E536E">
            <w:pPr>
              <w:pStyle w:val="Tabletext"/>
              <w:jc w:val="center"/>
            </w:pPr>
          </w:p>
        </w:tc>
        <w:tc>
          <w:tcPr>
            <w:tcW w:w="720" w:type="dxa"/>
            <w:shd w:val="clear" w:color="auto" w:fill="auto"/>
          </w:tcPr>
          <w:p w14:paraId="6F723361" w14:textId="77777777" w:rsidR="004E536E" w:rsidRPr="00297CB1" w:rsidRDefault="004E536E" w:rsidP="004E536E">
            <w:pPr>
              <w:pStyle w:val="Tabletext"/>
              <w:jc w:val="center"/>
            </w:pPr>
          </w:p>
        </w:tc>
        <w:tc>
          <w:tcPr>
            <w:tcW w:w="2885" w:type="dxa"/>
            <w:shd w:val="clear" w:color="auto" w:fill="auto"/>
          </w:tcPr>
          <w:p w14:paraId="0B29FADD" w14:textId="77777777" w:rsidR="004E536E" w:rsidRPr="00297CB1" w:rsidRDefault="004E536E" w:rsidP="004E536E">
            <w:pPr>
              <w:pStyle w:val="Tabletext"/>
            </w:pPr>
          </w:p>
        </w:tc>
      </w:tr>
      <w:tr w:rsidR="004E536E" w:rsidRPr="00297CB1" w14:paraId="72AEF6E3" w14:textId="77777777" w:rsidTr="004E536E">
        <w:trPr>
          <w:cantSplit/>
          <w:trHeight w:val="720"/>
        </w:trPr>
        <w:tc>
          <w:tcPr>
            <w:tcW w:w="715" w:type="dxa"/>
            <w:shd w:val="clear" w:color="auto" w:fill="auto"/>
          </w:tcPr>
          <w:p w14:paraId="1219A1F6" w14:textId="11888D9A" w:rsidR="004E536E" w:rsidRPr="004E536E" w:rsidRDefault="004E536E" w:rsidP="004E536E">
            <w:pPr>
              <w:pStyle w:val="Tabletext"/>
              <w:jc w:val="center"/>
              <w:rPr>
                <w:b/>
              </w:rPr>
            </w:pPr>
            <w:r w:rsidRPr="004E536E">
              <w:rPr>
                <w:b/>
              </w:rPr>
              <w:t>85</w:t>
            </w:r>
          </w:p>
        </w:tc>
        <w:tc>
          <w:tcPr>
            <w:tcW w:w="3600" w:type="dxa"/>
            <w:shd w:val="clear" w:color="auto" w:fill="auto"/>
          </w:tcPr>
          <w:p w14:paraId="7C67054C" w14:textId="685DDAF3" w:rsidR="004E536E" w:rsidRPr="00297CB1" w:rsidRDefault="004E536E" w:rsidP="004E536E">
            <w:pPr>
              <w:pStyle w:val="Tabletext"/>
            </w:pPr>
            <w:r w:rsidRPr="00A43382">
              <w:rPr>
                <w:b/>
              </w:rPr>
              <w:t>MRI Only:</w:t>
            </w:r>
            <w:r w:rsidRPr="004E536E">
              <w:t xml:space="preserve"> MRI–type extinguisher(s) available only within defined area.</w:t>
            </w:r>
            <w:r w:rsidRPr="004E536E">
              <w:rPr>
                <w:vertAlign w:val="superscript"/>
              </w:rPr>
              <w:t>‡</w:t>
            </w:r>
          </w:p>
        </w:tc>
        <w:tc>
          <w:tcPr>
            <w:tcW w:w="720" w:type="dxa"/>
            <w:shd w:val="clear" w:color="auto" w:fill="auto"/>
          </w:tcPr>
          <w:p w14:paraId="174337E3" w14:textId="3550B08F" w:rsidR="004E536E" w:rsidRPr="00297CB1" w:rsidRDefault="004E536E" w:rsidP="004E536E">
            <w:pPr>
              <w:pStyle w:val="Tabletext"/>
            </w:pPr>
            <w:r>
              <w:t>#</w:t>
            </w:r>
          </w:p>
        </w:tc>
        <w:tc>
          <w:tcPr>
            <w:tcW w:w="720" w:type="dxa"/>
            <w:shd w:val="clear" w:color="auto" w:fill="auto"/>
          </w:tcPr>
          <w:p w14:paraId="08C3BBF0" w14:textId="739220A2" w:rsidR="004E536E" w:rsidRPr="00297CB1" w:rsidRDefault="004E536E" w:rsidP="004E536E">
            <w:pPr>
              <w:pStyle w:val="Tabletext"/>
            </w:pPr>
            <w:r>
              <w:t>#</w:t>
            </w:r>
          </w:p>
        </w:tc>
        <w:tc>
          <w:tcPr>
            <w:tcW w:w="720" w:type="dxa"/>
            <w:shd w:val="clear" w:color="auto" w:fill="auto"/>
          </w:tcPr>
          <w:p w14:paraId="580D89B4" w14:textId="77777777" w:rsidR="004E536E" w:rsidRPr="00297CB1" w:rsidRDefault="004E536E" w:rsidP="004E536E">
            <w:pPr>
              <w:pStyle w:val="Tabletext"/>
              <w:jc w:val="center"/>
            </w:pPr>
          </w:p>
        </w:tc>
        <w:tc>
          <w:tcPr>
            <w:tcW w:w="720" w:type="dxa"/>
            <w:shd w:val="clear" w:color="auto" w:fill="auto"/>
          </w:tcPr>
          <w:p w14:paraId="1A689BFB" w14:textId="77777777" w:rsidR="004E536E" w:rsidRPr="00297CB1" w:rsidRDefault="004E536E" w:rsidP="004E536E">
            <w:pPr>
              <w:pStyle w:val="Tabletext"/>
              <w:jc w:val="center"/>
            </w:pPr>
          </w:p>
        </w:tc>
        <w:tc>
          <w:tcPr>
            <w:tcW w:w="720" w:type="dxa"/>
            <w:shd w:val="clear" w:color="auto" w:fill="auto"/>
          </w:tcPr>
          <w:p w14:paraId="3A349AA4" w14:textId="77777777" w:rsidR="004E536E" w:rsidRPr="00297CB1" w:rsidRDefault="004E536E" w:rsidP="004E536E">
            <w:pPr>
              <w:pStyle w:val="Tabletext"/>
              <w:jc w:val="center"/>
            </w:pPr>
          </w:p>
        </w:tc>
        <w:tc>
          <w:tcPr>
            <w:tcW w:w="2885" w:type="dxa"/>
            <w:shd w:val="clear" w:color="auto" w:fill="auto"/>
          </w:tcPr>
          <w:p w14:paraId="0F1D50BC" w14:textId="77777777" w:rsidR="004E536E" w:rsidRPr="00297CB1" w:rsidRDefault="004E536E" w:rsidP="004E536E">
            <w:pPr>
              <w:pStyle w:val="Tabletext"/>
            </w:pPr>
          </w:p>
        </w:tc>
      </w:tr>
      <w:tr w:rsidR="004E536E" w:rsidRPr="00297CB1" w14:paraId="642226EC" w14:textId="77777777" w:rsidTr="004E536E">
        <w:trPr>
          <w:cantSplit/>
          <w:trHeight w:val="720"/>
        </w:trPr>
        <w:tc>
          <w:tcPr>
            <w:tcW w:w="715" w:type="dxa"/>
            <w:shd w:val="clear" w:color="auto" w:fill="auto"/>
          </w:tcPr>
          <w:p w14:paraId="3D426451" w14:textId="3EAD03DE" w:rsidR="004E536E" w:rsidRPr="004E536E" w:rsidRDefault="004E536E" w:rsidP="004E536E">
            <w:pPr>
              <w:pStyle w:val="Tabletext"/>
              <w:jc w:val="center"/>
              <w:rPr>
                <w:b/>
              </w:rPr>
            </w:pPr>
            <w:r w:rsidRPr="004E536E">
              <w:rPr>
                <w:b/>
              </w:rPr>
              <w:t>86</w:t>
            </w:r>
          </w:p>
        </w:tc>
        <w:tc>
          <w:tcPr>
            <w:tcW w:w="3600" w:type="dxa"/>
            <w:shd w:val="clear" w:color="auto" w:fill="auto"/>
          </w:tcPr>
          <w:p w14:paraId="370F4906" w14:textId="3C2EB5BF" w:rsidR="004E536E" w:rsidRPr="00297CB1" w:rsidRDefault="004E536E" w:rsidP="004E536E">
            <w:pPr>
              <w:pStyle w:val="Tabletext"/>
            </w:pPr>
            <w:r w:rsidRPr="00A43382">
              <w:rPr>
                <w:b/>
              </w:rPr>
              <w:t>Kitchen Only:</w:t>
            </w:r>
            <w:r w:rsidRPr="004E536E">
              <w:t xml:space="preserve"> K-type extinguisher(s) available within 30 feet of grease-producing cooking devices, such as deep fat fryers, ranges, griddles, or broilers.</w:t>
            </w:r>
            <w:r w:rsidRPr="004E536E">
              <w:rPr>
                <w:vertAlign w:val="superscript"/>
              </w:rPr>
              <w:t>‡</w:t>
            </w:r>
          </w:p>
        </w:tc>
        <w:tc>
          <w:tcPr>
            <w:tcW w:w="720" w:type="dxa"/>
            <w:shd w:val="clear" w:color="auto" w:fill="auto"/>
          </w:tcPr>
          <w:p w14:paraId="60713D99" w14:textId="47FADA04" w:rsidR="004E536E" w:rsidRPr="00297CB1" w:rsidRDefault="004E536E" w:rsidP="004E536E">
            <w:pPr>
              <w:pStyle w:val="Tabletext"/>
            </w:pPr>
            <w:r>
              <w:t>#</w:t>
            </w:r>
          </w:p>
        </w:tc>
        <w:tc>
          <w:tcPr>
            <w:tcW w:w="720" w:type="dxa"/>
            <w:shd w:val="clear" w:color="auto" w:fill="auto"/>
          </w:tcPr>
          <w:p w14:paraId="73550F4A" w14:textId="7D8AAC55" w:rsidR="004E536E" w:rsidRPr="00297CB1" w:rsidRDefault="004E536E" w:rsidP="004E536E">
            <w:pPr>
              <w:pStyle w:val="Tabletext"/>
            </w:pPr>
            <w:r>
              <w:t>#</w:t>
            </w:r>
          </w:p>
        </w:tc>
        <w:tc>
          <w:tcPr>
            <w:tcW w:w="720" w:type="dxa"/>
            <w:shd w:val="clear" w:color="auto" w:fill="auto"/>
          </w:tcPr>
          <w:p w14:paraId="21387BA0" w14:textId="77777777" w:rsidR="004E536E" w:rsidRPr="00297CB1" w:rsidRDefault="004E536E" w:rsidP="004E536E">
            <w:pPr>
              <w:pStyle w:val="Tabletext"/>
              <w:jc w:val="center"/>
            </w:pPr>
          </w:p>
        </w:tc>
        <w:tc>
          <w:tcPr>
            <w:tcW w:w="720" w:type="dxa"/>
            <w:shd w:val="clear" w:color="auto" w:fill="auto"/>
          </w:tcPr>
          <w:p w14:paraId="0EEB78C7" w14:textId="77777777" w:rsidR="004E536E" w:rsidRPr="00297CB1" w:rsidRDefault="004E536E" w:rsidP="004E536E">
            <w:pPr>
              <w:pStyle w:val="Tabletext"/>
              <w:jc w:val="center"/>
            </w:pPr>
          </w:p>
        </w:tc>
        <w:tc>
          <w:tcPr>
            <w:tcW w:w="720" w:type="dxa"/>
            <w:shd w:val="clear" w:color="auto" w:fill="auto"/>
          </w:tcPr>
          <w:p w14:paraId="7A8520FD" w14:textId="77777777" w:rsidR="004E536E" w:rsidRPr="00297CB1" w:rsidRDefault="004E536E" w:rsidP="004E536E">
            <w:pPr>
              <w:pStyle w:val="Tabletext"/>
              <w:jc w:val="center"/>
            </w:pPr>
          </w:p>
        </w:tc>
        <w:tc>
          <w:tcPr>
            <w:tcW w:w="2885" w:type="dxa"/>
            <w:shd w:val="clear" w:color="auto" w:fill="auto"/>
          </w:tcPr>
          <w:p w14:paraId="604F7AAD" w14:textId="77777777" w:rsidR="004E536E" w:rsidRPr="00297CB1" w:rsidRDefault="004E536E" w:rsidP="004E536E">
            <w:pPr>
              <w:pStyle w:val="Tabletext"/>
            </w:pPr>
          </w:p>
        </w:tc>
      </w:tr>
      <w:tr w:rsidR="004E536E" w:rsidRPr="00297CB1" w14:paraId="3C0BCC83" w14:textId="77777777" w:rsidTr="004E536E">
        <w:trPr>
          <w:cantSplit/>
          <w:trHeight w:val="720"/>
        </w:trPr>
        <w:tc>
          <w:tcPr>
            <w:tcW w:w="715" w:type="dxa"/>
            <w:shd w:val="clear" w:color="auto" w:fill="auto"/>
          </w:tcPr>
          <w:p w14:paraId="0D3C110A" w14:textId="0E7A3AF6" w:rsidR="004E536E" w:rsidRPr="004E536E" w:rsidRDefault="004E536E" w:rsidP="004E536E">
            <w:pPr>
              <w:pStyle w:val="Tabletext"/>
              <w:jc w:val="center"/>
              <w:rPr>
                <w:b/>
              </w:rPr>
            </w:pPr>
            <w:r w:rsidRPr="004E536E">
              <w:rPr>
                <w:b/>
              </w:rPr>
              <w:t>87</w:t>
            </w:r>
          </w:p>
        </w:tc>
        <w:tc>
          <w:tcPr>
            <w:tcW w:w="3600" w:type="dxa"/>
            <w:shd w:val="clear" w:color="auto" w:fill="auto"/>
          </w:tcPr>
          <w:p w14:paraId="54667649" w14:textId="3C44BD66" w:rsidR="004E536E" w:rsidRPr="00297CB1" w:rsidRDefault="004E536E" w:rsidP="004E536E">
            <w:pPr>
              <w:pStyle w:val="Tabletext"/>
            </w:pPr>
            <w:r w:rsidRPr="004E536E">
              <w:t>Trash and linen chute doors are rated for 1 hour, are self-closing, latch, and have no visible alterations (for example, no holes, no nonrated hardware).</w:t>
            </w:r>
            <w:r w:rsidRPr="004E536E">
              <w:rPr>
                <w:vertAlign w:val="superscript"/>
              </w:rPr>
              <w:t>‡</w:t>
            </w:r>
          </w:p>
        </w:tc>
        <w:tc>
          <w:tcPr>
            <w:tcW w:w="720" w:type="dxa"/>
            <w:shd w:val="clear" w:color="auto" w:fill="auto"/>
          </w:tcPr>
          <w:p w14:paraId="79D4BD8F" w14:textId="4C0233C3" w:rsidR="004E536E" w:rsidRPr="00297CB1" w:rsidRDefault="004E536E" w:rsidP="004E536E">
            <w:pPr>
              <w:pStyle w:val="Tabletext"/>
            </w:pPr>
            <w:r>
              <w:t>#</w:t>
            </w:r>
          </w:p>
        </w:tc>
        <w:tc>
          <w:tcPr>
            <w:tcW w:w="720" w:type="dxa"/>
            <w:shd w:val="clear" w:color="auto" w:fill="auto"/>
          </w:tcPr>
          <w:p w14:paraId="71791E7E" w14:textId="0B88957D" w:rsidR="004E536E" w:rsidRPr="00297CB1" w:rsidRDefault="004E536E" w:rsidP="004E536E">
            <w:pPr>
              <w:pStyle w:val="Tabletext"/>
            </w:pPr>
            <w:r>
              <w:t>#</w:t>
            </w:r>
          </w:p>
        </w:tc>
        <w:tc>
          <w:tcPr>
            <w:tcW w:w="720" w:type="dxa"/>
            <w:shd w:val="clear" w:color="auto" w:fill="auto"/>
          </w:tcPr>
          <w:p w14:paraId="4E93B83E" w14:textId="77777777" w:rsidR="004E536E" w:rsidRPr="00297CB1" w:rsidRDefault="004E536E" w:rsidP="004E536E">
            <w:pPr>
              <w:pStyle w:val="Tabletext"/>
              <w:jc w:val="center"/>
            </w:pPr>
          </w:p>
        </w:tc>
        <w:tc>
          <w:tcPr>
            <w:tcW w:w="720" w:type="dxa"/>
            <w:shd w:val="clear" w:color="auto" w:fill="auto"/>
          </w:tcPr>
          <w:p w14:paraId="140FEEBB" w14:textId="77777777" w:rsidR="004E536E" w:rsidRPr="00297CB1" w:rsidRDefault="004E536E" w:rsidP="004E536E">
            <w:pPr>
              <w:pStyle w:val="Tabletext"/>
              <w:jc w:val="center"/>
            </w:pPr>
          </w:p>
        </w:tc>
        <w:tc>
          <w:tcPr>
            <w:tcW w:w="720" w:type="dxa"/>
            <w:shd w:val="clear" w:color="auto" w:fill="auto"/>
          </w:tcPr>
          <w:p w14:paraId="424624FF" w14:textId="77777777" w:rsidR="004E536E" w:rsidRPr="00297CB1" w:rsidRDefault="004E536E" w:rsidP="004E536E">
            <w:pPr>
              <w:pStyle w:val="Tabletext"/>
              <w:jc w:val="center"/>
            </w:pPr>
          </w:p>
        </w:tc>
        <w:tc>
          <w:tcPr>
            <w:tcW w:w="2885" w:type="dxa"/>
            <w:shd w:val="clear" w:color="auto" w:fill="auto"/>
          </w:tcPr>
          <w:p w14:paraId="180612CC" w14:textId="77777777" w:rsidR="004E536E" w:rsidRPr="00297CB1" w:rsidRDefault="004E536E" w:rsidP="004E536E">
            <w:pPr>
              <w:pStyle w:val="Tabletext"/>
            </w:pPr>
          </w:p>
        </w:tc>
      </w:tr>
      <w:tr w:rsidR="004E536E" w:rsidRPr="00297CB1" w14:paraId="46E2016D" w14:textId="77777777" w:rsidTr="004E536E">
        <w:trPr>
          <w:cantSplit/>
          <w:trHeight w:val="720"/>
        </w:trPr>
        <w:tc>
          <w:tcPr>
            <w:tcW w:w="715" w:type="dxa"/>
            <w:shd w:val="clear" w:color="auto" w:fill="auto"/>
          </w:tcPr>
          <w:p w14:paraId="2BB1A478" w14:textId="0234A4A5" w:rsidR="004E536E" w:rsidRPr="004E536E" w:rsidRDefault="004E536E" w:rsidP="004E536E">
            <w:pPr>
              <w:pStyle w:val="Tabletext"/>
              <w:jc w:val="center"/>
              <w:rPr>
                <w:b/>
              </w:rPr>
            </w:pPr>
            <w:r w:rsidRPr="004E536E">
              <w:rPr>
                <w:b/>
              </w:rPr>
              <w:t>88</w:t>
            </w:r>
          </w:p>
        </w:tc>
        <w:tc>
          <w:tcPr>
            <w:tcW w:w="3600" w:type="dxa"/>
            <w:shd w:val="clear" w:color="auto" w:fill="auto"/>
          </w:tcPr>
          <w:p w14:paraId="58FF5221" w14:textId="54EB39CD" w:rsidR="004E536E" w:rsidRPr="00297CB1" w:rsidRDefault="004E536E" w:rsidP="004E536E">
            <w:pPr>
              <w:pStyle w:val="Tabletext"/>
            </w:pPr>
            <w:r w:rsidRPr="004E536E">
              <w:t>There are no combustible decorations. Only flame retardant decorations are permitted; department must provide documentation.</w:t>
            </w:r>
          </w:p>
        </w:tc>
        <w:tc>
          <w:tcPr>
            <w:tcW w:w="720" w:type="dxa"/>
            <w:shd w:val="clear" w:color="auto" w:fill="auto"/>
          </w:tcPr>
          <w:p w14:paraId="55FEA137" w14:textId="77777777" w:rsidR="004E536E" w:rsidRPr="00297CB1" w:rsidRDefault="004E536E" w:rsidP="004E536E">
            <w:pPr>
              <w:pStyle w:val="Tabletext"/>
            </w:pPr>
          </w:p>
        </w:tc>
        <w:tc>
          <w:tcPr>
            <w:tcW w:w="720" w:type="dxa"/>
            <w:shd w:val="clear" w:color="auto" w:fill="auto"/>
          </w:tcPr>
          <w:p w14:paraId="247BA408" w14:textId="77777777" w:rsidR="004E536E" w:rsidRPr="00297CB1" w:rsidRDefault="004E536E" w:rsidP="004E536E">
            <w:pPr>
              <w:pStyle w:val="Tabletext"/>
            </w:pPr>
          </w:p>
        </w:tc>
        <w:tc>
          <w:tcPr>
            <w:tcW w:w="720" w:type="dxa"/>
            <w:shd w:val="clear" w:color="auto" w:fill="auto"/>
          </w:tcPr>
          <w:p w14:paraId="365093B5" w14:textId="77777777" w:rsidR="004E536E" w:rsidRPr="00297CB1" w:rsidRDefault="004E536E" w:rsidP="004E536E">
            <w:pPr>
              <w:pStyle w:val="Tabletext"/>
              <w:jc w:val="center"/>
            </w:pPr>
          </w:p>
        </w:tc>
        <w:tc>
          <w:tcPr>
            <w:tcW w:w="720" w:type="dxa"/>
            <w:shd w:val="clear" w:color="auto" w:fill="auto"/>
          </w:tcPr>
          <w:p w14:paraId="4C3F6790" w14:textId="77777777" w:rsidR="004E536E" w:rsidRPr="00297CB1" w:rsidRDefault="004E536E" w:rsidP="004E536E">
            <w:pPr>
              <w:pStyle w:val="Tabletext"/>
              <w:jc w:val="center"/>
            </w:pPr>
          </w:p>
        </w:tc>
        <w:tc>
          <w:tcPr>
            <w:tcW w:w="720" w:type="dxa"/>
            <w:shd w:val="clear" w:color="auto" w:fill="auto"/>
          </w:tcPr>
          <w:p w14:paraId="3774CCDD" w14:textId="77777777" w:rsidR="004E536E" w:rsidRPr="00297CB1" w:rsidRDefault="004E536E" w:rsidP="004E536E">
            <w:pPr>
              <w:pStyle w:val="Tabletext"/>
              <w:jc w:val="center"/>
            </w:pPr>
          </w:p>
        </w:tc>
        <w:tc>
          <w:tcPr>
            <w:tcW w:w="2885" w:type="dxa"/>
            <w:shd w:val="clear" w:color="auto" w:fill="auto"/>
          </w:tcPr>
          <w:p w14:paraId="16E4140D" w14:textId="77777777" w:rsidR="004E536E" w:rsidRPr="00297CB1" w:rsidRDefault="004E536E" w:rsidP="004E536E">
            <w:pPr>
              <w:pStyle w:val="Tabletext"/>
            </w:pPr>
          </w:p>
        </w:tc>
      </w:tr>
      <w:tr w:rsidR="004E536E" w:rsidRPr="00297CB1" w14:paraId="6B16A9F2" w14:textId="77777777" w:rsidTr="004E536E">
        <w:trPr>
          <w:cantSplit/>
          <w:trHeight w:val="720"/>
        </w:trPr>
        <w:tc>
          <w:tcPr>
            <w:tcW w:w="715" w:type="dxa"/>
            <w:shd w:val="clear" w:color="auto" w:fill="auto"/>
          </w:tcPr>
          <w:p w14:paraId="675D901B" w14:textId="389D070A" w:rsidR="004E536E" w:rsidRPr="004E536E" w:rsidRDefault="004E536E" w:rsidP="004E536E">
            <w:pPr>
              <w:pStyle w:val="Tabletext"/>
              <w:jc w:val="center"/>
              <w:rPr>
                <w:b/>
              </w:rPr>
            </w:pPr>
            <w:r w:rsidRPr="004E536E">
              <w:rPr>
                <w:b/>
              </w:rPr>
              <w:t>89</w:t>
            </w:r>
          </w:p>
        </w:tc>
        <w:tc>
          <w:tcPr>
            <w:tcW w:w="3600" w:type="dxa"/>
            <w:shd w:val="clear" w:color="auto" w:fill="auto"/>
          </w:tcPr>
          <w:p w14:paraId="0B6E5007" w14:textId="018B560B" w:rsidR="004E536E" w:rsidRPr="00297CB1" w:rsidRDefault="004E536E" w:rsidP="004E536E">
            <w:pPr>
              <w:pStyle w:val="Tabletext"/>
            </w:pPr>
            <w:r w:rsidRPr="004E536E">
              <w:t>No soiled linen or trash receptacles totaling or larger than 32 gallons are permitted within a 64-square-foot area, unless stored in a room protected as a hazardous area.</w:t>
            </w:r>
          </w:p>
        </w:tc>
        <w:tc>
          <w:tcPr>
            <w:tcW w:w="720" w:type="dxa"/>
            <w:shd w:val="clear" w:color="auto" w:fill="auto"/>
          </w:tcPr>
          <w:p w14:paraId="2200C575" w14:textId="77777777" w:rsidR="004E536E" w:rsidRPr="00297CB1" w:rsidRDefault="004E536E" w:rsidP="004E536E">
            <w:pPr>
              <w:pStyle w:val="Tabletext"/>
            </w:pPr>
          </w:p>
        </w:tc>
        <w:tc>
          <w:tcPr>
            <w:tcW w:w="720" w:type="dxa"/>
            <w:shd w:val="clear" w:color="auto" w:fill="auto"/>
          </w:tcPr>
          <w:p w14:paraId="12A3D3BA" w14:textId="77777777" w:rsidR="004E536E" w:rsidRPr="00297CB1" w:rsidRDefault="004E536E" w:rsidP="004E536E">
            <w:pPr>
              <w:pStyle w:val="Tabletext"/>
            </w:pPr>
          </w:p>
        </w:tc>
        <w:tc>
          <w:tcPr>
            <w:tcW w:w="720" w:type="dxa"/>
            <w:shd w:val="clear" w:color="auto" w:fill="auto"/>
          </w:tcPr>
          <w:p w14:paraId="31FE3F38" w14:textId="77777777" w:rsidR="004E536E" w:rsidRPr="00297CB1" w:rsidRDefault="004E536E" w:rsidP="004E536E">
            <w:pPr>
              <w:pStyle w:val="Tabletext"/>
              <w:jc w:val="center"/>
            </w:pPr>
          </w:p>
        </w:tc>
        <w:tc>
          <w:tcPr>
            <w:tcW w:w="720" w:type="dxa"/>
            <w:shd w:val="clear" w:color="auto" w:fill="auto"/>
          </w:tcPr>
          <w:p w14:paraId="01CC071D" w14:textId="77777777" w:rsidR="004E536E" w:rsidRPr="00297CB1" w:rsidRDefault="004E536E" w:rsidP="004E536E">
            <w:pPr>
              <w:pStyle w:val="Tabletext"/>
              <w:jc w:val="center"/>
            </w:pPr>
          </w:p>
        </w:tc>
        <w:tc>
          <w:tcPr>
            <w:tcW w:w="720" w:type="dxa"/>
            <w:shd w:val="clear" w:color="auto" w:fill="auto"/>
          </w:tcPr>
          <w:p w14:paraId="0B3986C1" w14:textId="77777777" w:rsidR="004E536E" w:rsidRPr="00297CB1" w:rsidRDefault="004E536E" w:rsidP="004E536E">
            <w:pPr>
              <w:pStyle w:val="Tabletext"/>
              <w:jc w:val="center"/>
            </w:pPr>
          </w:p>
        </w:tc>
        <w:tc>
          <w:tcPr>
            <w:tcW w:w="2885" w:type="dxa"/>
            <w:shd w:val="clear" w:color="auto" w:fill="auto"/>
          </w:tcPr>
          <w:p w14:paraId="38F35BD4" w14:textId="77777777" w:rsidR="004E536E" w:rsidRPr="00297CB1" w:rsidRDefault="004E536E" w:rsidP="004E536E">
            <w:pPr>
              <w:pStyle w:val="Tabletext"/>
            </w:pPr>
          </w:p>
        </w:tc>
      </w:tr>
      <w:tr w:rsidR="004E536E" w:rsidRPr="00297CB1" w14:paraId="6D362BE4" w14:textId="77777777" w:rsidTr="004E536E">
        <w:trPr>
          <w:cantSplit/>
          <w:trHeight w:val="720"/>
        </w:trPr>
        <w:tc>
          <w:tcPr>
            <w:tcW w:w="715" w:type="dxa"/>
            <w:shd w:val="clear" w:color="auto" w:fill="auto"/>
          </w:tcPr>
          <w:p w14:paraId="5F82A6F1" w14:textId="7B23CDD8" w:rsidR="004E536E" w:rsidRPr="004E536E" w:rsidRDefault="004E536E" w:rsidP="004E536E">
            <w:pPr>
              <w:pStyle w:val="Tabletext"/>
              <w:jc w:val="center"/>
              <w:rPr>
                <w:b/>
              </w:rPr>
            </w:pPr>
            <w:r w:rsidRPr="004E536E">
              <w:rPr>
                <w:b/>
              </w:rPr>
              <w:t>90</w:t>
            </w:r>
          </w:p>
        </w:tc>
        <w:tc>
          <w:tcPr>
            <w:tcW w:w="3600" w:type="dxa"/>
            <w:shd w:val="clear" w:color="auto" w:fill="auto"/>
          </w:tcPr>
          <w:p w14:paraId="324B5979" w14:textId="22F94195" w:rsidR="004E536E" w:rsidRPr="00297CB1" w:rsidRDefault="004E536E" w:rsidP="004E536E">
            <w:pPr>
              <w:pStyle w:val="Tabletext"/>
            </w:pPr>
            <w:r w:rsidRPr="004E536E">
              <w:t>There are no space heaters within a smoke compartment containing patient sleeping or treatment areas.</w:t>
            </w:r>
            <w:r w:rsidRPr="004E536E">
              <w:rPr>
                <w:vertAlign w:val="superscript"/>
              </w:rPr>
              <w:t>||</w:t>
            </w:r>
          </w:p>
        </w:tc>
        <w:tc>
          <w:tcPr>
            <w:tcW w:w="720" w:type="dxa"/>
            <w:shd w:val="clear" w:color="auto" w:fill="auto"/>
          </w:tcPr>
          <w:p w14:paraId="0FB43C58" w14:textId="77777777" w:rsidR="004E536E" w:rsidRPr="00297CB1" w:rsidRDefault="004E536E" w:rsidP="004E536E">
            <w:pPr>
              <w:pStyle w:val="Tabletext"/>
            </w:pPr>
          </w:p>
        </w:tc>
        <w:tc>
          <w:tcPr>
            <w:tcW w:w="720" w:type="dxa"/>
            <w:shd w:val="clear" w:color="auto" w:fill="auto"/>
          </w:tcPr>
          <w:p w14:paraId="107BB717" w14:textId="77777777" w:rsidR="004E536E" w:rsidRPr="00297CB1" w:rsidRDefault="004E536E" w:rsidP="004E536E">
            <w:pPr>
              <w:pStyle w:val="Tabletext"/>
            </w:pPr>
          </w:p>
        </w:tc>
        <w:tc>
          <w:tcPr>
            <w:tcW w:w="720" w:type="dxa"/>
            <w:shd w:val="clear" w:color="auto" w:fill="auto"/>
          </w:tcPr>
          <w:p w14:paraId="752BACE4" w14:textId="77777777" w:rsidR="004E536E" w:rsidRPr="00297CB1" w:rsidRDefault="004E536E" w:rsidP="004E536E">
            <w:pPr>
              <w:pStyle w:val="Tabletext"/>
              <w:jc w:val="center"/>
            </w:pPr>
          </w:p>
        </w:tc>
        <w:tc>
          <w:tcPr>
            <w:tcW w:w="720" w:type="dxa"/>
            <w:shd w:val="clear" w:color="auto" w:fill="auto"/>
          </w:tcPr>
          <w:p w14:paraId="2794A83B" w14:textId="77777777" w:rsidR="004E536E" w:rsidRPr="00297CB1" w:rsidRDefault="004E536E" w:rsidP="004E536E">
            <w:pPr>
              <w:pStyle w:val="Tabletext"/>
              <w:jc w:val="center"/>
            </w:pPr>
          </w:p>
        </w:tc>
        <w:tc>
          <w:tcPr>
            <w:tcW w:w="720" w:type="dxa"/>
            <w:shd w:val="clear" w:color="auto" w:fill="auto"/>
          </w:tcPr>
          <w:p w14:paraId="0D06AD96" w14:textId="77777777" w:rsidR="004E536E" w:rsidRPr="00297CB1" w:rsidRDefault="004E536E" w:rsidP="004E536E">
            <w:pPr>
              <w:pStyle w:val="Tabletext"/>
              <w:jc w:val="center"/>
            </w:pPr>
          </w:p>
        </w:tc>
        <w:tc>
          <w:tcPr>
            <w:tcW w:w="2885" w:type="dxa"/>
            <w:shd w:val="clear" w:color="auto" w:fill="auto"/>
          </w:tcPr>
          <w:p w14:paraId="543E1847" w14:textId="77777777" w:rsidR="004E536E" w:rsidRPr="00297CB1" w:rsidRDefault="004E536E" w:rsidP="004E536E">
            <w:pPr>
              <w:pStyle w:val="Tabletext"/>
            </w:pPr>
          </w:p>
        </w:tc>
      </w:tr>
      <w:tr w:rsidR="004E536E" w:rsidRPr="00297CB1" w14:paraId="1F34068C" w14:textId="77777777" w:rsidTr="004E536E">
        <w:trPr>
          <w:cantSplit/>
          <w:trHeight w:val="720"/>
        </w:trPr>
        <w:tc>
          <w:tcPr>
            <w:tcW w:w="715" w:type="dxa"/>
            <w:shd w:val="clear" w:color="auto" w:fill="auto"/>
          </w:tcPr>
          <w:p w14:paraId="523EAA56" w14:textId="279CC5B1" w:rsidR="004E536E" w:rsidRPr="004E536E" w:rsidRDefault="004E536E" w:rsidP="004E536E">
            <w:pPr>
              <w:pStyle w:val="Tabletext"/>
              <w:jc w:val="center"/>
              <w:rPr>
                <w:b/>
              </w:rPr>
            </w:pPr>
            <w:r w:rsidRPr="004E536E">
              <w:rPr>
                <w:b/>
              </w:rPr>
              <w:t>91</w:t>
            </w:r>
          </w:p>
        </w:tc>
        <w:tc>
          <w:tcPr>
            <w:tcW w:w="3600" w:type="dxa"/>
            <w:shd w:val="clear" w:color="auto" w:fill="auto"/>
          </w:tcPr>
          <w:p w14:paraId="49197D48" w14:textId="58B4D847" w:rsidR="004E536E" w:rsidRPr="00297CB1" w:rsidRDefault="004E536E" w:rsidP="004E536E">
            <w:pPr>
              <w:pStyle w:val="Tabletext"/>
            </w:pPr>
            <w:r w:rsidRPr="004E536E">
              <w:t>Wall-mounted alcohol-based hand rub dispensers are mounted 1 inch from any electrical source (above, below, next to).</w:t>
            </w:r>
            <w:r w:rsidRPr="004E536E">
              <w:rPr>
                <w:vertAlign w:val="superscript"/>
              </w:rPr>
              <w:t>‡</w:t>
            </w:r>
          </w:p>
        </w:tc>
        <w:tc>
          <w:tcPr>
            <w:tcW w:w="720" w:type="dxa"/>
            <w:shd w:val="clear" w:color="auto" w:fill="auto"/>
          </w:tcPr>
          <w:p w14:paraId="71E81D67" w14:textId="77777777" w:rsidR="004E536E" w:rsidRPr="00297CB1" w:rsidRDefault="004E536E" w:rsidP="004E536E">
            <w:pPr>
              <w:pStyle w:val="Tabletext"/>
            </w:pPr>
          </w:p>
        </w:tc>
        <w:tc>
          <w:tcPr>
            <w:tcW w:w="720" w:type="dxa"/>
            <w:shd w:val="clear" w:color="auto" w:fill="auto"/>
          </w:tcPr>
          <w:p w14:paraId="70BCE7FC" w14:textId="77777777" w:rsidR="004E536E" w:rsidRPr="00297CB1" w:rsidRDefault="004E536E" w:rsidP="004E536E">
            <w:pPr>
              <w:pStyle w:val="Tabletext"/>
            </w:pPr>
          </w:p>
        </w:tc>
        <w:tc>
          <w:tcPr>
            <w:tcW w:w="720" w:type="dxa"/>
            <w:shd w:val="clear" w:color="auto" w:fill="auto"/>
          </w:tcPr>
          <w:p w14:paraId="1A1C9A39" w14:textId="77777777" w:rsidR="004E536E" w:rsidRPr="00297CB1" w:rsidRDefault="004E536E" w:rsidP="004E536E">
            <w:pPr>
              <w:pStyle w:val="Tabletext"/>
              <w:jc w:val="center"/>
            </w:pPr>
          </w:p>
        </w:tc>
        <w:tc>
          <w:tcPr>
            <w:tcW w:w="720" w:type="dxa"/>
            <w:shd w:val="clear" w:color="auto" w:fill="auto"/>
          </w:tcPr>
          <w:p w14:paraId="565530EE" w14:textId="77777777" w:rsidR="004E536E" w:rsidRPr="00297CB1" w:rsidRDefault="004E536E" w:rsidP="004E536E">
            <w:pPr>
              <w:pStyle w:val="Tabletext"/>
              <w:jc w:val="center"/>
            </w:pPr>
          </w:p>
        </w:tc>
        <w:tc>
          <w:tcPr>
            <w:tcW w:w="720" w:type="dxa"/>
            <w:shd w:val="clear" w:color="auto" w:fill="auto"/>
          </w:tcPr>
          <w:p w14:paraId="1D430B75" w14:textId="77777777" w:rsidR="004E536E" w:rsidRPr="00297CB1" w:rsidRDefault="004E536E" w:rsidP="004E536E">
            <w:pPr>
              <w:pStyle w:val="Tabletext"/>
              <w:jc w:val="center"/>
            </w:pPr>
          </w:p>
        </w:tc>
        <w:tc>
          <w:tcPr>
            <w:tcW w:w="2885" w:type="dxa"/>
            <w:shd w:val="clear" w:color="auto" w:fill="auto"/>
          </w:tcPr>
          <w:p w14:paraId="301B37AF" w14:textId="77777777" w:rsidR="004E536E" w:rsidRPr="00297CB1" w:rsidRDefault="004E536E" w:rsidP="004E536E">
            <w:pPr>
              <w:pStyle w:val="Tabletext"/>
            </w:pPr>
          </w:p>
        </w:tc>
      </w:tr>
    </w:tbl>
    <w:p w14:paraId="1C1DE634" w14:textId="77777777" w:rsidR="004E536E" w:rsidRDefault="004E536E" w:rsidP="004E536E">
      <w:pPr>
        <w:pStyle w:val="FootnoteList"/>
        <w:rPr>
          <w:rFonts w:ascii="Cambria" w:hAnsi="Cambria"/>
        </w:rPr>
      </w:pPr>
      <w:r>
        <w:rPr>
          <w:vertAlign w:val="superscript"/>
        </w:rPr>
        <w:t>*</w:t>
      </w:r>
      <w:r>
        <w:t xml:space="preserve"> Acronym to define staff roles and responsibilities in the event of a fire. This is a best practice, not a Joint Commission requirement.</w:t>
      </w:r>
    </w:p>
    <w:p w14:paraId="4215283D" w14:textId="77777777" w:rsidR="004E536E" w:rsidRDefault="004E536E" w:rsidP="004E536E">
      <w:pPr>
        <w:pStyle w:val="FootnoteList"/>
      </w:pPr>
      <w:r>
        <w:rPr>
          <w:vertAlign w:val="superscript"/>
        </w:rPr>
        <w:lastRenderedPageBreak/>
        <w:t>†</w:t>
      </w:r>
      <w:r>
        <w:t xml:space="preserve"> Acronym to explain how to use a fire extinguisher. This is a best practice, not a Joint Commission requirement.</w:t>
      </w:r>
    </w:p>
    <w:p w14:paraId="40B593B6" w14:textId="77777777" w:rsidR="004E536E" w:rsidRDefault="004E536E" w:rsidP="004E536E">
      <w:pPr>
        <w:pStyle w:val="FootnoteList"/>
      </w:pPr>
      <w:r>
        <w:rPr>
          <w:vertAlign w:val="superscript"/>
        </w:rPr>
        <w:t>‡</w:t>
      </w:r>
      <w:r>
        <w:t xml:space="preserve"> Work order required if not compliant.</w:t>
      </w:r>
    </w:p>
    <w:p w14:paraId="10F08802" w14:textId="77777777" w:rsidR="004E536E" w:rsidRDefault="004E536E" w:rsidP="004E536E">
      <w:pPr>
        <w:pStyle w:val="FootnoteList"/>
      </w:pPr>
      <w:r>
        <w:rPr>
          <w:vertAlign w:val="superscript"/>
        </w:rPr>
        <w:t>§</w:t>
      </w:r>
      <w:r>
        <w:t xml:space="preserve"> </w:t>
      </w:r>
      <w:r>
        <w:rPr>
          <w:i/>
        </w:rPr>
        <w:t>Life Safety Code</w:t>
      </w:r>
      <w:r>
        <w:rPr>
          <w:vertAlign w:val="superscript"/>
        </w:rPr>
        <w:t>®</w:t>
      </w:r>
      <w:r>
        <w:t xml:space="preserve"> is a registered trademark of the National Fire Protection Association, Quincy, MA.</w:t>
      </w:r>
    </w:p>
    <w:p w14:paraId="769E74DD" w14:textId="77777777" w:rsidR="004E536E" w:rsidRDefault="004E536E" w:rsidP="004E536E">
      <w:pPr>
        <w:pStyle w:val="FootnoteList"/>
      </w:pPr>
      <w:r>
        <w:rPr>
          <w:vertAlign w:val="superscript"/>
        </w:rPr>
        <w:t>||</w:t>
      </w:r>
      <w:r>
        <w:t xml:space="preserve"> Immediate removal necessary.</w:t>
      </w:r>
    </w:p>
    <w:p w14:paraId="4FFCFD6D" w14:textId="7A6AA94C" w:rsidR="007C59C6" w:rsidRPr="000F7415" w:rsidRDefault="004E536E" w:rsidP="004E536E">
      <w:pPr>
        <w:pStyle w:val="Footnote"/>
      </w:pPr>
      <w:r>
        <w:t>EC, environment of care; NA, not applicable; HVA, hazard vulnerability analysis; SDS, safety data sheet; RACE, Rescue, Alarm, Contain, Evacuate, and Extinguish; PASS, Pull the pin, Aim the hose, Squeeze the handle, and Spray at the base of the fire; PPE, personal protective equipment; HIPAA, Health Insurance Portability and Accountability Act of 1996; MRI, magnetic resonance imaging.</w:t>
      </w:r>
    </w:p>
    <w:sectPr w:rsidR="007C59C6" w:rsidRPr="000F7415" w:rsidSect="00405DB4">
      <w:headerReference w:type="default" r:id="rId7"/>
      <w:footerReference w:type="default" r:id="rId8"/>
      <w:footnotePr>
        <w:numFmt w:val="chicago"/>
      </w:footnotePr>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817BD9" w14:textId="77777777" w:rsidR="00AF285C" w:rsidRDefault="00AF285C" w:rsidP="0079755F">
      <w:r>
        <w:separator/>
      </w:r>
    </w:p>
  </w:endnote>
  <w:endnote w:type="continuationSeparator" w:id="0">
    <w:p w14:paraId="74D55645" w14:textId="77777777" w:rsidR="00AF285C" w:rsidRDefault="00AF285C" w:rsidP="00797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Franklin Gothic Demi">
    <w:panose1 w:val="020B07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6"/>
        <w:szCs w:val="16"/>
      </w:rPr>
      <w:id w:val="476037456"/>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p w14:paraId="6332F4C6" w14:textId="77777777" w:rsidR="00E74AA9" w:rsidRPr="0079755F" w:rsidRDefault="00E74AA9" w:rsidP="0079755F">
            <w:pPr>
              <w:pStyle w:val="Footer"/>
              <w:rPr>
                <w:rStyle w:val="HeadFootChar"/>
              </w:rPr>
            </w:pPr>
          </w:p>
          <w:p w14:paraId="3189874C" w14:textId="2F7AB576" w:rsidR="00E74AA9" w:rsidRPr="001A754C" w:rsidRDefault="00E74AA9" w:rsidP="0079755F">
            <w:pPr>
              <w:pStyle w:val="HeadFoot"/>
              <w:tabs>
                <w:tab w:val="clear" w:pos="4680"/>
                <w:tab w:val="clear" w:pos="9360"/>
                <w:tab w:val="right" w:pos="14400"/>
              </w:tabs>
            </w:pPr>
            <w:r w:rsidRPr="001A754C">
              <w:t>© 201</w:t>
            </w:r>
            <w:r w:rsidR="00BF2365">
              <w:t>8</w:t>
            </w:r>
            <w:r w:rsidRPr="001A754C">
              <w:t xml:space="preserve"> The Joint Commission. May be adapted for internal use.</w:t>
            </w:r>
            <w:r w:rsidRPr="001A754C">
              <w:tab/>
              <w:t xml:space="preserve">Page </w:t>
            </w:r>
            <w:r w:rsidRPr="001A754C">
              <w:rPr>
                <w:b/>
                <w:bCs/>
              </w:rPr>
              <w:fldChar w:fldCharType="begin"/>
            </w:r>
            <w:r w:rsidRPr="001A754C">
              <w:rPr>
                <w:b/>
                <w:bCs/>
              </w:rPr>
              <w:instrText xml:space="preserve"> PAGE </w:instrText>
            </w:r>
            <w:r w:rsidRPr="001A754C">
              <w:rPr>
                <w:b/>
                <w:bCs/>
              </w:rPr>
              <w:fldChar w:fldCharType="separate"/>
            </w:r>
            <w:r w:rsidR="00D72A8C">
              <w:rPr>
                <w:b/>
                <w:bCs/>
                <w:noProof/>
              </w:rPr>
              <w:t>1</w:t>
            </w:r>
            <w:r w:rsidRPr="001A754C">
              <w:rPr>
                <w:b/>
                <w:bCs/>
              </w:rPr>
              <w:fldChar w:fldCharType="end"/>
            </w:r>
            <w:r w:rsidRPr="001A754C">
              <w:t xml:space="preserve"> of </w:t>
            </w:r>
            <w:r w:rsidRPr="001A754C">
              <w:rPr>
                <w:b/>
                <w:bCs/>
              </w:rPr>
              <w:fldChar w:fldCharType="begin"/>
            </w:r>
            <w:r w:rsidRPr="001A754C">
              <w:rPr>
                <w:b/>
                <w:bCs/>
              </w:rPr>
              <w:instrText xml:space="preserve"> NUMPAGES  </w:instrText>
            </w:r>
            <w:r w:rsidRPr="001A754C">
              <w:rPr>
                <w:b/>
                <w:bCs/>
              </w:rPr>
              <w:fldChar w:fldCharType="separate"/>
            </w:r>
            <w:r w:rsidR="00D72A8C">
              <w:rPr>
                <w:b/>
                <w:bCs/>
                <w:noProof/>
              </w:rPr>
              <w:t>8</w:t>
            </w:r>
            <w:r w:rsidRPr="001A754C">
              <w:rPr>
                <w:b/>
                <w:bCs/>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2D0118" w14:textId="77777777" w:rsidR="00AF285C" w:rsidRDefault="00AF285C" w:rsidP="0079755F">
      <w:r>
        <w:separator/>
      </w:r>
    </w:p>
  </w:footnote>
  <w:footnote w:type="continuationSeparator" w:id="0">
    <w:p w14:paraId="27FF8EBA" w14:textId="77777777" w:rsidR="00AF285C" w:rsidRDefault="00AF285C" w:rsidP="007975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4499A0" w14:textId="79F7F309" w:rsidR="00E74AA9" w:rsidRPr="0079755F" w:rsidRDefault="00E74AA9" w:rsidP="0079755F">
    <w:pPr>
      <w:pStyle w:val="Header"/>
      <w:tabs>
        <w:tab w:val="clear" w:pos="4680"/>
        <w:tab w:val="clear" w:pos="9360"/>
        <w:tab w:val="right" w:pos="14400"/>
      </w:tabs>
      <w:rPr>
        <w:sz w:val="16"/>
        <w:szCs w:val="16"/>
      </w:rPr>
    </w:pPr>
    <w:r w:rsidRPr="0079755F">
      <w:rPr>
        <w:rStyle w:val="HeadFootChar"/>
      </w:rPr>
      <w:t>Publishe</w:t>
    </w:r>
    <w:r w:rsidRPr="0079755F">
      <w:rPr>
        <w:sz w:val="16"/>
        <w:szCs w:val="16"/>
      </w:rPr>
      <w:t xml:space="preserve">d in </w:t>
    </w:r>
    <w:r w:rsidRPr="0079755F">
      <w:rPr>
        <w:b/>
        <w:i/>
        <w:sz w:val="16"/>
        <w:szCs w:val="16"/>
      </w:rPr>
      <w:t>Environment of Care Risk Assessment</w:t>
    </w:r>
    <w:r w:rsidRPr="0079755F">
      <w:rPr>
        <w:sz w:val="16"/>
        <w:szCs w:val="16"/>
      </w:rPr>
      <w:t>, Joint Commission Resources, 201</w:t>
    </w:r>
    <w:r w:rsidR="00BF2365">
      <w:rPr>
        <w:sz w:val="16"/>
        <w:szCs w:val="16"/>
      </w:rPr>
      <w:t>8.</w:t>
    </w:r>
    <w:r w:rsidRPr="0079755F">
      <w:rPr>
        <w:sz w:val="16"/>
        <w:szCs w:val="16"/>
      </w:rPr>
      <w:tab/>
    </w:r>
    <w:r w:rsidRPr="00D16DF4">
      <w:rPr>
        <w:b/>
        <w:sz w:val="16"/>
        <w:szCs w:val="16"/>
      </w:rPr>
      <w:t>File Name:</w:t>
    </w:r>
    <w:r w:rsidRPr="0079755F">
      <w:rPr>
        <w:sz w:val="16"/>
        <w:szCs w:val="16"/>
      </w:rPr>
      <w:t xml:space="preserve"> </w:t>
    </w:r>
    <w:r w:rsidRPr="00405DB4">
      <w:rPr>
        <w:sz w:val="16"/>
        <w:szCs w:val="16"/>
      </w:rPr>
      <w:t>0</w:t>
    </w:r>
    <w:r>
      <w:rPr>
        <w:sz w:val="16"/>
        <w:szCs w:val="16"/>
      </w:rPr>
      <w:t xml:space="preserve">3 </w:t>
    </w:r>
    <w:r w:rsidRPr="00405DB4">
      <w:rPr>
        <w:sz w:val="16"/>
        <w:szCs w:val="16"/>
      </w:rPr>
      <w:t>0</w:t>
    </w:r>
    <w:r>
      <w:rPr>
        <w:sz w:val="16"/>
        <w:szCs w:val="16"/>
      </w:rPr>
      <w:t xml:space="preserve">2 </w:t>
    </w:r>
    <w:r w:rsidRPr="00405DB4">
      <w:rPr>
        <w:sz w:val="16"/>
        <w:szCs w:val="16"/>
      </w:rPr>
      <w:t>Checklist</w:t>
    </w:r>
    <w:r>
      <w:rPr>
        <w:sz w:val="16"/>
        <w:szCs w:val="16"/>
      </w:rPr>
      <w:t xml:space="preserve"> EC Tour</w:t>
    </w:r>
  </w:p>
  <w:p w14:paraId="7F054410" w14:textId="77777777" w:rsidR="00E74AA9" w:rsidRPr="00022645" w:rsidRDefault="00E74AA9" w:rsidP="0079755F">
    <w:pPr>
      <w:pStyle w:val="HeadFoo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906611"/>
    <w:multiLevelType w:val="hybridMultilevel"/>
    <w:tmpl w:val="BA62F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4C61F9"/>
    <w:multiLevelType w:val="hybridMultilevel"/>
    <w:tmpl w:val="AAC8594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A02139"/>
    <w:multiLevelType w:val="hybridMultilevel"/>
    <w:tmpl w:val="65FCCAB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770188"/>
    <w:multiLevelType w:val="hybridMultilevel"/>
    <w:tmpl w:val="DB4815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F34223"/>
    <w:multiLevelType w:val="hybridMultilevel"/>
    <w:tmpl w:val="E79AC3A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856446"/>
    <w:multiLevelType w:val="hybridMultilevel"/>
    <w:tmpl w:val="43789D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603C99"/>
    <w:multiLevelType w:val="hybridMultilevel"/>
    <w:tmpl w:val="DB1C6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6D2EA9"/>
    <w:multiLevelType w:val="hybridMultilevel"/>
    <w:tmpl w:val="70FA8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BE7753"/>
    <w:multiLevelType w:val="hybridMultilevel"/>
    <w:tmpl w:val="FF864C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ED42F6"/>
    <w:multiLevelType w:val="hybridMultilevel"/>
    <w:tmpl w:val="1BBC860C"/>
    <w:lvl w:ilvl="0" w:tplc="199865D4">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B25EBB"/>
    <w:multiLevelType w:val="hybridMultilevel"/>
    <w:tmpl w:val="AFDAA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9156F5"/>
    <w:multiLevelType w:val="hybridMultilevel"/>
    <w:tmpl w:val="E326D0D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56E1452"/>
    <w:multiLevelType w:val="hybridMultilevel"/>
    <w:tmpl w:val="7624C6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D873EA9"/>
    <w:multiLevelType w:val="hybridMultilevel"/>
    <w:tmpl w:val="2696AC2C"/>
    <w:lvl w:ilvl="0" w:tplc="865CEAE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29B20BE"/>
    <w:multiLevelType w:val="hybridMultilevel"/>
    <w:tmpl w:val="B03A3D7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3BD219B"/>
    <w:multiLevelType w:val="hybridMultilevel"/>
    <w:tmpl w:val="4B6CF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3"/>
  </w:num>
  <w:num w:numId="3">
    <w:abstractNumId w:val="3"/>
  </w:num>
  <w:num w:numId="4">
    <w:abstractNumId w:val="10"/>
  </w:num>
  <w:num w:numId="5">
    <w:abstractNumId w:val="0"/>
  </w:num>
  <w:num w:numId="6">
    <w:abstractNumId w:val="8"/>
  </w:num>
  <w:num w:numId="7">
    <w:abstractNumId w:val="5"/>
  </w:num>
  <w:num w:numId="8">
    <w:abstractNumId w:val="4"/>
  </w:num>
  <w:num w:numId="9">
    <w:abstractNumId w:val="2"/>
  </w:num>
  <w:num w:numId="10">
    <w:abstractNumId w:val="11"/>
  </w:num>
  <w:num w:numId="11">
    <w:abstractNumId w:val="14"/>
  </w:num>
  <w:num w:numId="12">
    <w:abstractNumId w:val="1"/>
  </w:num>
  <w:num w:numId="13">
    <w:abstractNumId w:val="12"/>
  </w:num>
  <w:num w:numId="14">
    <w:abstractNumId w:val="6"/>
  </w:num>
  <w:num w:numId="15">
    <w:abstractNumId w:val="7"/>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attachedTemplate r:id="rId1"/>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defaultTabStop w:val="720"/>
  <w:characterSpacingControl w:val="doNotCompress"/>
  <w:hdrShapeDefaults>
    <o:shapedefaults v:ext="edit" spidmax="6145"/>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06C"/>
    <w:rsid w:val="00022645"/>
    <w:rsid w:val="00034966"/>
    <w:rsid w:val="0004157B"/>
    <w:rsid w:val="00050B49"/>
    <w:rsid w:val="00097DBF"/>
    <w:rsid w:val="000A481D"/>
    <w:rsid w:val="000C75E5"/>
    <w:rsid w:val="000F7415"/>
    <w:rsid w:val="00106039"/>
    <w:rsid w:val="00152EA2"/>
    <w:rsid w:val="00153055"/>
    <w:rsid w:val="00166A0A"/>
    <w:rsid w:val="001A47A4"/>
    <w:rsid w:val="001A754C"/>
    <w:rsid w:val="001C002B"/>
    <w:rsid w:val="00200EB9"/>
    <w:rsid w:val="00234266"/>
    <w:rsid w:val="00244D42"/>
    <w:rsid w:val="003450B5"/>
    <w:rsid w:val="00370AFE"/>
    <w:rsid w:val="0037778A"/>
    <w:rsid w:val="00382800"/>
    <w:rsid w:val="003B1C13"/>
    <w:rsid w:val="003B4D40"/>
    <w:rsid w:val="003C4E7F"/>
    <w:rsid w:val="003F04C7"/>
    <w:rsid w:val="004045EC"/>
    <w:rsid w:val="00405DB4"/>
    <w:rsid w:val="00471B75"/>
    <w:rsid w:val="004B5B2B"/>
    <w:rsid w:val="004B74EA"/>
    <w:rsid w:val="004E536E"/>
    <w:rsid w:val="00524534"/>
    <w:rsid w:val="00525DA3"/>
    <w:rsid w:val="005969E5"/>
    <w:rsid w:val="005C755C"/>
    <w:rsid w:val="005D2F34"/>
    <w:rsid w:val="006803A8"/>
    <w:rsid w:val="006A4BF4"/>
    <w:rsid w:val="006A50B2"/>
    <w:rsid w:val="006D506C"/>
    <w:rsid w:val="006F6704"/>
    <w:rsid w:val="007376C2"/>
    <w:rsid w:val="0077724F"/>
    <w:rsid w:val="0079755F"/>
    <w:rsid w:val="007C59C6"/>
    <w:rsid w:val="007D4642"/>
    <w:rsid w:val="007D5085"/>
    <w:rsid w:val="007D7042"/>
    <w:rsid w:val="0084433B"/>
    <w:rsid w:val="00862C6C"/>
    <w:rsid w:val="008A4208"/>
    <w:rsid w:val="008A7962"/>
    <w:rsid w:val="008B507C"/>
    <w:rsid w:val="008C3F69"/>
    <w:rsid w:val="008F1664"/>
    <w:rsid w:val="008F7C62"/>
    <w:rsid w:val="009048D2"/>
    <w:rsid w:val="00907D75"/>
    <w:rsid w:val="0099613E"/>
    <w:rsid w:val="00A317A2"/>
    <w:rsid w:val="00A43382"/>
    <w:rsid w:val="00A45EFD"/>
    <w:rsid w:val="00A8375B"/>
    <w:rsid w:val="00AC2DE7"/>
    <w:rsid w:val="00AE5AF8"/>
    <w:rsid w:val="00AE6E7C"/>
    <w:rsid w:val="00AF285C"/>
    <w:rsid w:val="00B10F8D"/>
    <w:rsid w:val="00BA3E5C"/>
    <w:rsid w:val="00BB4CD6"/>
    <w:rsid w:val="00BF2365"/>
    <w:rsid w:val="00C045D6"/>
    <w:rsid w:val="00C10B06"/>
    <w:rsid w:val="00C17753"/>
    <w:rsid w:val="00C772A0"/>
    <w:rsid w:val="00CA36C7"/>
    <w:rsid w:val="00CC0A0F"/>
    <w:rsid w:val="00CE29E1"/>
    <w:rsid w:val="00D16DF4"/>
    <w:rsid w:val="00D37C95"/>
    <w:rsid w:val="00D51CB1"/>
    <w:rsid w:val="00D7122F"/>
    <w:rsid w:val="00D72A8C"/>
    <w:rsid w:val="00D915AA"/>
    <w:rsid w:val="00DC5BEB"/>
    <w:rsid w:val="00DE537C"/>
    <w:rsid w:val="00DF1B49"/>
    <w:rsid w:val="00E74AA9"/>
    <w:rsid w:val="00E814A6"/>
    <w:rsid w:val="00E9175A"/>
    <w:rsid w:val="00EF5E62"/>
    <w:rsid w:val="00F16082"/>
    <w:rsid w:val="00F16E46"/>
    <w:rsid w:val="00F81F10"/>
    <w:rsid w:val="00FB3E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BF8EEF7"/>
  <w15:chartTrackingRefBased/>
  <w15:docId w15:val="{83D97334-93F9-4E5C-8D07-A8F3E14DF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755F"/>
    <w:pPr>
      <w:spacing w:after="0" w:line="240" w:lineRule="auto"/>
    </w:pPr>
    <w:rPr>
      <w:rFonts w:ascii="Franklin Gothic Book" w:hAnsi="Franklin Gothic Book" w:cs="Times New Roman"/>
      <w:sz w:val="24"/>
      <w:szCs w:val="24"/>
    </w:rPr>
  </w:style>
  <w:style w:type="paragraph" w:styleId="Heading1">
    <w:name w:val="heading 1"/>
    <w:aliases w:val="Chapter Title"/>
    <w:basedOn w:val="Normal"/>
    <w:next w:val="Normal"/>
    <w:link w:val="Heading1Char"/>
    <w:uiPriority w:val="9"/>
    <w:rsid w:val="003450B5"/>
    <w:pPr>
      <w:shd w:val="clear" w:color="auto" w:fill="262626" w:themeFill="text1" w:themeFillTint="D9"/>
      <w:spacing w:after="120"/>
      <w:outlineLvl w:val="0"/>
    </w:pPr>
    <w:rPr>
      <w:rFonts w:ascii="Cambria" w:hAnsi="Cambria"/>
      <w:b/>
      <w:smallCaps/>
      <w:sz w:val="32"/>
      <w:szCs w:val="32"/>
    </w:rPr>
  </w:style>
  <w:style w:type="paragraph" w:styleId="Heading2">
    <w:name w:val="heading 2"/>
    <w:aliases w:val="Level 1"/>
    <w:basedOn w:val="Normal"/>
    <w:next w:val="Normal"/>
    <w:link w:val="Heading2Char"/>
    <w:uiPriority w:val="9"/>
    <w:unhideWhenUsed/>
    <w:rsid w:val="00234266"/>
    <w:pPr>
      <w:shd w:val="clear" w:color="auto" w:fill="3B3838" w:themeFill="background2" w:themeFillShade="40"/>
      <w:spacing w:after="120" w:line="276" w:lineRule="auto"/>
      <w:outlineLvl w:val="1"/>
    </w:pPr>
    <w:rPr>
      <w:rFonts w:ascii="Cambria" w:hAnsi="Cambria"/>
      <w:b/>
      <w:smallCaps/>
      <w:sz w:val="28"/>
      <w:szCs w:val="28"/>
    </w:rPr>
  </w:style>
  <w:style w:type="paragraph" w:styleId="Heading3">
    <w:name w:val="heading 3"/>
    <w:aliases w:val="Level 2"/>
    <w:basedOn w:val="Normal"/>
    <w:next w:val="Normal"/>
    <w:link w:val="Heading3Char"/>
    <w:uiPriority w:val="9"/>
    <w:unhideWhenUsed/>
    <w:rsid w:val="00200EB9"/>
    <w:pPr>
      <w:shd w:val="clear" w:color="auto" w:fill="767171" w:themeFill="background2" w:themeFillShade="80"/>
      <w:spacing w:after="120" w:line="276" w:lineRule="auto"/>
      <w:outlineLvl w:val="2"/>
    </w:pPr>
    <w:rPr>
      <w:rFonts w:ascii="Cambria" w:hAnsi="Cambria"/>
      <w:b/>
      <w:color w:val="FFFFFF" w:themeColor="background1"/>
    </w:rPr>
  </w:style>
  <w:style w:type="paragraph" w:styleId="Heading4">
    <w:name w:val="heading 4"/>
    <w:aliases w:val="Level 3"/>
    <w:basedOn w:val="Normal"/>
    <w:next w:val="Normal"/>
    <w:link w:val="Heading4Char"/>
    <w:uiPriority w:val="9"/>
    <w:unhideWhenUsed/>
    <w:rsid w:val="00234266"/>
    <w:pPr>
      <w:shd w:val="clear" w:color="auto" w:fill="AEAAAA" w:themeFill="background2" w:themeFillShade="BF"/>
      <w:spacing w:after="120" w:line="276" w:lineRule="auto"/>
      <w:outlineLvl w:val="3"/>
    </w:pPr>
    <w:rPr>
      <w:rFonts w:ascii="Cambria" w:hAnsi="Cambria"/>
      <w:i/>
      <w:smallCaps/>
    </w:rPr>
  </w:style>
  <w:style w:type="paragraph" w:styleId="Heading5">
    <w:name w:val="heading 5"/>
    <w:aliases w:val="Level 4"/>
    <w:basedOn w:val="Normal"/>
    <w:next w:val="Normal"/>
    <w:link w:val="Heading5Char"/>
    <w:uiPriority w:val="9"/>
    <w:unhideWhenUsed/>
    <w:rsid w:val="00234266"/>
    <w:pPr>
      <w:shd w:val="clear" w:color="auto" w:fill="D0CECE" w:themeFill="background2" w:themeFillShade="E6"/>
      <w:spacing w:after="120" w:line="276" w:lineRule="auto"/>
      <w:outlineLvl w:val="4"/>
    </w:pPr>
    <w:rPr>
      <w:rFonts w:ascii="Cambria" w:hAnsi="Cambria"/>
      <w:b/>
    </w:rPr>
  </w:style>
  <w:style w:type="paragraph" w:styleId="Heading6">
    <w:name w:val="heading 6"/>
    <w:aliases w:val="Tool Title"/>
    <w:basedOn w:val="Normal"/>
    <w:next w:val="Normal"/>
    <w:link w:val="Heading6Char"/>
    <w:uiPriority w:val="9"/>
    <w:unhideWhenUsed/>
    <w:qFormat/>
    <w:rsid w:val="00DE537C"/>
    <w:pPr>
      <w:shd w:val="clear" w:color="auto" w:fill="FAA519"/>
      <w:spacing w:line="276" w:lineRule="auto"/>
      <w:outlineLvl w:val="5"/>
    </w:pPr>
    <w:rPr>
      <w:rFonts w:ascii="Franklin Gothic Demi" w:hAnsi="Franklin Gothic Demi"/>
      <w:smallCaps/>
    </w:rPr>
  </w:style>
  <w:style w:type="paragraph" w:styleId="Heading7">
    <w:name w:val="heading 7"/>
    <w:aliases w:val="Image/Tool subtitle"/>
    <w:basedOn w:val="Normal"/>
    <w:next w:val="Normal"/>
    <w:link w:val="Heading7Char"/>
    <w:uiPriority w:val="9"/>
    <w:unhideWhenUsed/>
    <w:rsid w:val="00907D75"/>
    <w:pPr>
      <w:shd w:val="clear" w:color="auto" w:fill="2F5496" w:themeFill="accent5" w:themeFillShade="BF"/>
      <w:spacing w:after="120" w:line="276" w:lineRule="auto"/>
      <w:outlineLvl w:val="6"/>
    </w:pPr>
    <w:rPr>
      <w:rFonts w:ascii="Cambria" w:hAnsi="Cambria"/>
      <w:b/>
      <w:smallCaps/>
      <w:color w:val="FFFFFF" w:themeColor="background1"/>
    </w:rPr>
  </w:style>
  <w:style w:type="paragraph" w:styleId="Heading8">
    <w:name w:val="heading 8"/>
    <w:aliases w:val="Textbox Title"/>
    <w:basedOn w:val="Normal"/>
    <w:next w:val="Normal"/>
    <w:link w:val="Heading8Char"/>
    <w:uiPriority w:val="9"/>
    <w:unhideWhenUsed/>
    <w:rsid w:val="00E9175A"/>
    <w:pPr>
      <w:shd w:val="clear" w:color="auto" w:fill="525252" w:themeFill="accent3" w:themeFillShade="80"/>
      <w:spacing w:after="120" w:line="276" w:lineRule="auto"/>
      <w:outlineLvl w:val="7"/>
    </w:pPr>
    <w:rPr>
      <w:rFonts w:ascii="Cambria" w:hAnsi="Cambria"/>
      <w:b/>
      <w:smallCaps/>
      <w:color w:val="FFFFFF" w:themeColor="background1"/>
    </w:rPr>
  </w:style>
  <w:style w:type="paragraph" w:styleId="Heading9">
    <w:name w:val="heading 9"/>
    <w:aliases w:val="Textbox subtitle"/>
    <w:basedOn w:val="Normal"/>
    <w:next w:val="Normal"/>
    <w:link w:val="Heading9Char"/>
    <w:uiPriority w:val="9"/>
    <w:unhideWhenUsed/>
    <w:rsid w:val="00E9175A"/>
    <w:pPr>
      <w:shd w:val="clear" w:color="auto" w:fill="7B7B7B" w:themeFill="accent3" w:themeFillShade="BF"/>
      <w:spacing w:after="120" w:line="276" w:lineRule="auto"/>
      <w:outlineLvl w:val="8"/>
    </w:pPr>
    <w:rPr>
      <w:rFonts w:ascii="Cambria" w:hAnsi="Cambri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apter Title Char"/>
    <w:basedOn w:val="DefaultParagraphFont"/>
    <w:link w:val="Heading1"/>
    <w:uiPriority w:val="9"/>
    <w:rsid w:val="003450B5"/>
    <w:rPr>
      <w:rFonts w:ascii="Cambria" w:hAnsi="Cambria" w:cs="Times New Roman"/>
      <w:b/>
      <w:smallCaps/>
      <w:sz w:val="32"/>
      <w:szCs w:val="32"/>
      <w:shd w:val="clear" w:color="auto" w:fill="262626" w:themeFill="text1" w:themeFillTint="D9"/>
    </w:rPr>
  </w:style>
  <w:style w:type="paragraph" w:styleId="ListParagraph">
    <w:name w:val="List Paragraph"/>
    <w:basedOn w:val="Normal"/>
    <w:link w:val="ListParagraphChar"/>
    <w:uiPriority w:val="34"/>
    <w:qFormat/>
    <w:rsid w:val="003450B5"/>
    <w:pPr>
      <w:numPr>
        <w:numId w:val="1"/>
      </w:numPr>
      <w:contextualSpacing/>
    </w:pPr>
  </w:style>
  <w:style w:type="character" w:customStyle="1" w:styleId="Heading2Char">
    <w:name w:val="Heading 2 Char"/>
    <w:aliases w:val="Level 1 Char"/>
    <w:basedOn w:val="DefaultParagraphFont"/>
    <w:link w:val="Heading2"/>
    <w:uiPriority w:val="9"/>
    <w:rsid w:val="00234266"/>
    <w:rPr>
      <w:rFonts w:ascii="Cambria" w:hAnsi="Cambria" w:cs="Times New Roman"/>
      <w:b/>
      <w:smallCaps/>
      <w:sz w:val="28"/>
      <w:szCs w:val="28"/>
      <w:shd w:val="clear" w:color="auto" w:fill="3B3838" w:themeFill="background2" w:themeFillShade="40"/>
    </w:rPr>
  </w:style>
  <w:style w:type="character" w:customStyle="1" w:styleId="Heading3Char">
    <w:name w:val="Heading 3 Char"/>
    <w:aliases w:val="Level 2 Char"/>
    <w:basedOn w:val="DefaultParagraphFont"/>
    <w:link w:val="Heading3"/>
    <w:uiPriority w:val="9"/>
    <w:rsid w:val="00200EB9"/>
    <w:rPr>
      <w:rFonts w:ascii="Cambria" w:hAnsi="Cambria" w:cs="Times New Roman"/>
      <w:b/>
      <w:color w:val="FFFFFF" w:themeColor="background1"/>
      <w:sz w:val="24"/>
      <w:szCs w:val="24"/>
      <w:shd w:val="clear" w:color="auto" w:fill="767171" w:themeFill="background2" w:themeFillShade="80"/>
    </w:rPr>
  </w:style>
  <w:style w:type="character" w:customStyle="1" w:styleId="Heading4Char">
    <w:name w:val="Heading 4 Char"/>
    <w:aliases w:val="Level 3 Char"/>
    <w:basedOn w:val="DefaultParagraphFont"/>
    <w:link w:val="Heading4"/>
    <w:uiPriority w:val="9"/>
    <w:rsid w:val="00234266"/>
    <w:rPr>
      <w:rFonts w:ascii="Cambria" w:hAnsi="Cambria" w:cs="Times New Roman"/>
      <w:i/>
      <w:smallCaps/>
      <w:sz w:val="24"/>
      <w:szCs w:val="24"/>
      <w:shd w:val="clear" w:color="auto" w:fill="AEAAAA" w:themeFill="background2" w:themeFillShade="BF"/>
    </w:rPr>
  </w:style>
  <w:style w:type="character" w:customStyle="1" w:styleId="Heading5Char">
    <w:name w:val="Heading 5 Char"/>
    <w:aliases w:val="Level 4 Char"/>
    <w:basedOn w:val="DefaultParagraphFont"/>
    <w:link w:val="Heading5"/>
    <w:uiPriority w:val="9"/>
    <w:rsid w:val="00234266"/>
    <w:rPr>
      <w:rFonts w:ascii="Cambria" w:hAnsi="Cambria" w:cs="Times New Roman"/>
      <w:b/>
      <w:sz w:val="24"/>
      <w:szCs w:val="24"/>
      <w:shd w:val="clear" w:color="auto" w:fill="D0CECE" w:themeFill="background2" w:themeFillShade="E6"/>
    </w:rPr>
  </w:style>
  <w:style w:type="character" w:customStyle="1" w:styleId="Heading6Char">
    <w:name w:val="Heading 6 Char"/>
    <w:aliases w:val="Tool Title Char"/>
    <w:basedOn w:val="DefaultParagraphFont"/>
    <w:link w:val="Heading6"/>
    <w:uiPriority w:val="9"/>
    <w:rsid w:val="00DE537C"/>
    <w:rPr>
      <w:rFonts w:ascii="Franklin Gothic Demi" w:hAnsi="Franklin Gothic Demi" w:cs="Times New Roman"/>
      <w:smallCaps/>
      <w:sz w:val="24"/>
      <w:szCs w:val="24"/>
      <w:shd w:val="clear" w:color="auto" w:fill="FAA519"/>
    </w:rPr>
  </w:style>
  <w:style w:type="character" w:customStyle="1" w:styleId="Heading7Char">
    <w:name w:val="Heading 7 Char"/>
    <w:aliases w:val="Image/Tool subtitle Char"/>
    <w:basedOn w:val="DefaultParagraphFont"/>
    <w:link w:val="Heading7"/>
    <w:uiPriority w:val="9"/>
    <w:rsid w:val="00524534"/>
    <w:rPr>
      <w:rFonts w:ascii="Cambria" w:hAnsi="Cambria" w:cs="Times New Roman"/>
      <w:b/>
      <w:smallCaps/>
      <w:color w:val="FFFFFF" w:themeColor="background1"/>
      <w:sz w:val="24"/>
      <w:szCs w:val="24"/>
      <w:shd w:val="clear" w:color="auto" w:fill="2F5496" w:themeFill="accent5" w:themeFillShade="BF"/>
    </w:rPr>
  </w:style>
  <w:style w:type="character" w:customStyle="1" w:styleId="Heading8Char">
    <w:name w:val="Heading 8 Char"/>
    <w:aliases w:val="Textbox Title Char"/>
    <w:basedOn w:val="DefaultParagraphFont"/>
    <w:link w:val="Heading8"/>
    <w:uiPriority w:val="9"/>
    <w:rsid w:val="00E9175A"/>
    <w:rPr>
      <w:rFonts w:ascii="Cambria" w:hAnsi="Cambria" w:cs="Times New Roman"/>
      <w:b/>
      <w:smallCaps/>
      <w:color w:val="FFFFFF" w:themeColor="background1"/>
      <w:sz w:val="24"/>
      <w:szCs w:val="24"/>
      <w:shd w:val="clear" w:color="auto" w:fill="525252" w:themeFill="accent3" w:themeFillShade="80"/>
    </w:rPr>
  </w:style>
  <w:style w:type="character" w:customStyle="1" w:styleId="Heading9Char">
    <w:name w:val="Heading 9 Char"/>
    <w:aliases w:val="Textbox subtitle Char"/>
    <w:basedOn w:val="DefaultParagraphFont"/>
    <w:link w:val="Heading9"/>
    <w:uiPriority w:val="9"/>
    <w:rsid w:val="00E9175A"/>
    <w:rPr>
      <w:rFonts w:ascii="Cambria" w:hAnsi="Cambria" w:cs="Times New Roman"/>
      <w:b/>
      <w:sz w:val="24"/>
      <w:szCs w:val="24"/>
      <w:shd w:val="clear" w:color="auto" w:fill="7B7B7B" w:themeFill="accent3" w:themeFillShade="BF"/>
    </w:rPr>
  </w:style>
  <w:style w:type="paragraph" w:customStyle="1" w:styleId="Textboxnormal">
    <w:name w:val="Textbox normal"/>
    <w:basedOn w:val="Normal"/>
    <w:link w:val="TextboxnormalChar"/>
    <w:rsid w:val="00D7122F"/>
    <w:pPr>
      <w:spacing w:before="120" w:after="240" w:line="276" w:lineRule="auto"/>
    </w:pPr>
    <w:rPr>
      <w:rFonts w:ascii="Cambria" w:hAnsi="Cambria"/>
      <w:sz w:val="20"/>
      <w:szCs w:val="20"/>
    </w:rPr>
  </w:style>
  <w:style w:type="paragraph" w:customStyle="1" w:styleId="Textboxlist">
    <w:name w:val="Textbox list"/>
    <w:basedOn w:val="ListParagraph"/>
    <w:link w:val="TextboxlistChar"/>
    <w:rsid w:val="00D7122F"/>
    <w:pPr>
      <w:spacing w:before="120" w:after="240"/>
    </w:pPr>
    <w:rPr>
      <w:rFonts w:ascii="Cambria" w:hAnsi="Cambria"/>
      <w:sz w:val="20"/>
      <w:szCs w:val="20"/>
    </w:rPr>
  </w:style>
  <w:style w:type="character" w:customStyle="1" w:styleId="TextboxnormalChar">
    <w:name w:val="Textbox normal Char"/>
    <w:basedOn w:val="DefaultParagraphFont"/>
    <w:link w:val="Textboxnormal"/>
    <w:rsid w:val="00D7122F"/>
    <w:rPr>
      <w:rFonts w:ascii="Cambria" w:hAnsi="Cambria" w:cs="Times New Roman"/>
      <w:sz w:val="20"/>
      <w:szCs w:val="20"/>
    </w:rPr>
  </w:style>
  <w:style w:type="paragraph" w:customStyle="1" w:styleId="TextboxSourceline">
    <w:name w:val="Textbox Sourceline"/>
    <w:basedOn w:val="Normal"/>
    <w:link w:val="TextboxSourcelineChar"/>
    <w:rsid w:val="00A45EFD"/>
    <w:pPr>
      <w:shd w:val="clear" w:color="auto" w:fill="AEAAAA" w:themeFill="background2" w:themeFillShade="BF"/>
      <w:spacing w:after="120" w:line="276" w:lineRule="auto"/>
    </w:pPr>
    <w:rPr>
      <w:rFonts w:ascii="Cambria" w:hAnsi="Cambria"/>
      <w:b/>
      <w:sz w:val="20"/>
      <w:szCs w:val="20"/>
    </w:rPr>
  </w:style>
  <w:style w:type="character" w:customStyle="1" w:styleId="ListParagraphChar">
    <w:name w:val="List Paragraph Char"/>
    <w:basedOn w:val="DefaultParagraphFont"/>
    <w:link w:val="ListParagraph"/>
    <w:uiPriority w:val="34"/>
    <w:rsid w:val="00524534"/>
    <w:rPr>
      <w:rFonts w:ascii="Times New Roman" w:hAnsi="Times New Roman" w:cs="Times New Roman"/>
      <w:sz w:val="24"/>
      <w:szCs w:val="24"/>
    </w:rPr>
  </w:style>
  <w:style w:type="character" w:customStyle="1" w:styleId="TextboxlistChar">
    <w:name w:val="Textbox list Char"/>
    <w:basedOn w:val="ListParagraphChar"/>
    <w:link w:val="Textboxlist"/>
    <w:rsid w:val="00D7122F"/>
    <w:rPr>
      <w:rFonts w:ascii="Cambria" w:hAnsi="Cambria" w:cs="Times New Roman"/>
      <w:sz w:val="20"/>
      <w:szCs w:val="20"/>
    </w:rPr>
  </w:style>
  <w:style w:type="paragraph" w:customStyle="1" w:styleId="TextboxL2">
    <w:name w:val="Textbox L2"/>
    <w:basedOn w:val="Normal"/>
    <w:link w:val="TextboxL2Char"/>
    <w:rsid w:val="00D7122F"/>
    <w:pPr>
      <w:shd w:val="clear" w:color="auto" w:fill="DBDBDB" w:themeFill="accent3" w:themeFillTint="66"/>
      <w:spacing w:after="120" w:line="276" w:lineRule="auto"/>
    </w:pPr>
    <w:rPr>
      <w:rFonts w:ascii="Cambria" w:hAnsi="Cambria"/>
      <w:i/>
    </w:rPr>
  </w:style>
  <w:style w:type="character" w:customStyle="1" w:styleId="TextboxSourcelineChar">
    <w:name w:val="Textbox Sourceline Char"/>
    <w:basedOn w:val="DefaultParagraphFont"/>
    <w:link w:val="TextboxSourceline"/>
    <w:rsid w:val="00A45EFD"/>
    <w:rPr>
      <w:rFonts w:ascii="Cambria" w:hAnsi="Cambria" w:cs="Times New Roman"/>
      <w:b/>
      <w:sz w:val="20"/>
      <w:szCs w:val="20"/>
      <w:shd w:val="clear" w:color="auto" w:fill="AEAAAA" w:themeFill="background2" w:themeFillShade="BF"/>
    </w:rPr>
  </w:style>
  <w:style w:type="paragraph" w:customStyle="1" w:styleId="TextboxL1">
    <w:name w:val="Textbox L1"/>
    <w:basedOn w:val="Normal"/>
    <w:link w:val="TextboxL1Char"/>
    <w:rsid w:val="00A45EFD"/>
    <w:pPr>
      <w:shd w:val="clear" w:color="auto" w:fill="AEAAAA" w:themeFill="background2" w:themeFillShade="BF"/>
      <w:spacing w:after="120" w:line="276" w:lineRule="auto"/>
    </w:pPr>
    <w:rPr>
      <w:rFonts w:ascii="Cambria" w:hAnsi="Cambria"/>
      <w:b/>
    </w:rPr>
  </w:style>
  <w:style w:type="character" w:customStyle="1" w:styleId="TextboxL2Char">
    <w:name w:val="Textbox L2 Char"/>
    <w:basedOn w:val="DefaultParagraphFont"/>
    <w:link w:val="TextboxL2"/>
    <w:rsid w:val="00D7122F"/>
    <w:rPr>
      <w:rFonts w:ascii="Cambria" w:hAnsi="Cambria" w:cs="Times New Roman"/>
      <w:i/>
      <w:sz w:val="24"/>
      <w:szCs w:val="24"/>
      <w:shd w:val="clear" w:color="auto" w:fill="DBDBDB" w:themeFill="accent3" w:themeFillTint="66"/>
    </w:rPr>
  </w:style>
  <w:style w:type="character" w:customStyle="1" w:styleId="TextboxL1Char">
    <w:name w:val="Textbox L1 Char"/>
    <w:basedOn w:val="DefaultParagraphFont"/>
    <w:link w:val="TextboxL1"/>
    <w:rsid w:val="00A45EFD"/>
    <w:rPr>
      <w:rFonts w:ascii="Cambria" w:hAnsi="Cambria" w:cs="Times New Roman"/>
      <w:b/>
      <w:sz w:val="24"/>
      <w:szCs w:val="24"/>
      <w:shd w:val="clear" w:color="auto" w:fill="AEAAAA" w:themeFill="background2" w:themeFillShade="BF"/>
    </w:rPr>
  </w:style>
  <w:style w:type="paragraph" w:customStyle="1" w:styleId="ElementCaption">
    <w:name w:val="Element Caption"/>
    <w:basedOn w:val="Normal"/>
    <w:link w:val="ElementCaptionChar"/>
    <w:rsid w:val="009048D2"/>
    <w:pPr>
      <w:shd w:val="clear" w:color="auto" w:fill="8EAADB" w:themeFill="accent5" w:themeFillTint="99"/>
      <w:spacing w:before="120" w:after="240" w:line="276" w:lineRule="auto"/>
    </w:pPr>
    <w:rPr>
      <w:rFonts w:ascii="Cambria" w:hAnsi="Cambria"/>
      <w:sz w:val="20"/>
      <w:szCs w:val="20"/>
    </w:rPr>
  </w:style>
  <w:style w:type="paragraph" w:customStyle="1" w:styleId="Footnote">
    <w:name w:val="Footnote"/>
    <w:basedOn w:val="Normal"/>
    <w:link w:val="FootnoteChar"/>
    <w:qFormat/>
    <w:rsid w:val="000F7415"/>
    <w:pPr>
      <w:shd w:val="clear" w:color="auto" w:fill="6099B8"/>
      <w:spacing w:before="120" w:after="240" w:line="276" w:lineRule="auto"/>
    </w:pPr>
    <w:rPr>
      <w:sz w:val="16"/>
      <w:szCs w:val="16"/>
    </w:rPr>
  </w:style>
  <w:style w:type="character" w:customStyle="1" w:styleId="ElementCaptionChar">
    <w:name w:val="Element Caption Char"/>
    <w:basedOn w:val="DefaultParagraphFont"/>
    <w:link w:val="ElementCaption"/>
    <w:rsid w:val="009048D2"/>
    <w:rPr>
      <w:rFonts w:ascii="Cambria" w:hAnsi="Cambria" w:cs="Times New Roman"/>
      <w:sz w:val="20"/>
      <w:szCs w:val="20"/>
      <w:shd w:val="clear" w:color="auto" w:fill="8EAADB" w:themeFill="accent5" w:themeFillTint="99"/>
    </w:rPr>
  </w:style>
  <w:style w:type="character" w:customStyle="1" w:styleId="FootnoteChar">
    <w:name w:val="Footnote Char"/>
    <w:basedOn w:val="DefaultParagraphFont"/>
    <w:link w:val="Footnote"/>
    <w:rsid w:val="000F7415"/>
    <w:rPr>
      <w:rFonts w:ascii="Franklin Gothic Book" w:hAnsi="Franklin Gothic Book" w:cs="Times New Roman"/>
      <w:sz w:val="16"/>
      <w:szCs w:val="16"/>
      <w:shd w:val="clear" w:color="auto" w:fill="6099B8"/>
    </w:rPr>
  </w:style>
  <w:style w:type="paragraph" w:styleId="FootnoteText">
    <w:name w:val="footnote text"/>
    <w:basedOn w:val="Normal"/>
    <w:link w:val="FootnoteTextChar"/>
    <w:uiPriority w:val="99"/>
    <w:semiHidden/>
    <w:unhideWhenUsed/>
    <w:rsid w:val="00D37C95"/>
    <w:rPr>
      <w:sz w:val="20"/>
      <w:szCs w:val="20"/>
    </w:rPr>
  </w:style>
  <w:style w:type="character" w:customStyle="1" w:styleId="FootnoteTextChar">
    <w:name w:val="Footnote Text Char"/>
    <w:basedOn w:val="DefaultParagraphFont"/>
    <w:link w:val="FootnoteText"/>
    <w:uiPriority w:val="99"/>
    <w:semiHidden/>
    <w:rsid w:val="00D37C95"/>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D37C95"/>
    <w:rPr>
      <w:vertAlign w:val="superscript"/>
    </w:rPr>
  </w:style>
  <w:style w:type="character" w:styleId="Hyperlink">
    <w:name w:val="Hyperlink"/>
    <w:basedOn w:val="DefaultParagraphFont"/>
    <w:uiPriority w:val="99"/>
    <w:unhideWhenUsed/>
    <w:rsid w:val="00D37C95"/>
    <w:rPr>
      <w:color w:val="0563C1" w:themeColor="hyperlink"/>
      <w:u w:val="single"/>
    </w:rPr>
  </w:style>
  <w:style w:type="paragraph" w:styleId="Header">
    <w:name w:val="header"/>
    <w:basedOn w:val="Normal"/>
    <w:link w:val="HeaderChar"/>
    <w:uiPriority w:val="99"/>
    <w:unhideWhenUsed/>
    <w:rsid w:val="00D37C95"/>
    <w:pPr>
      <w:tabs>
        <w:tab w:val="center" w:pos="4680"/>
        <w:tab w:val="right" w:pos="9360"/>
      </w:tabs>
    </w:pPr>
  </w:style>
  <w:style w:type="character" w:customStyle="1" w:styleId="HeaderChar">
    <w:name w:val="Header Char"/>
    <w:basedOn w:val="DefaultParagraphFont"/>
    <w:link w:val="Header"/>
    <w:uiPriority w:val="99"/>
    <w:rsid w:val="00D37C95"/>
    <w:rPr>
      <w:rFonts w:ascii="Times New Roman" w:hAnsi="Times New Roman" w:cs="Times New Roman"/>
      <w:sz w:val="24"/>
      <w:szCs w:val="24"/>
    </w:rPr>
  </w:style>
  <w:style w:type="paragraph" w:styleId="Footer">
    <w:name w:val="footer"/>
    <w:basedOn w:val="Normal"/>
    <w:link w:val="FooterChar"/>
    <w:uiPriority w:val="99"/>
    <w:unhideWhenUsed/>
    <w:rsid w:val="00D37C95"/>
    <w:pPr>
      <w:tabs>
        <w:tab w:val="center" w:pos="4680"/>
        <w:tab w:val="right" w:pos="9360"/>
      </w:tabs>
    </w:pPr>
  </w:style>
  <w:style w:type="character" w:customStyle="1" w:styleId="FooterChar">
    <w:name w:val="Footer Char"/>
    <w:basedOn w:val="DefaultParagraphFont"/>
    <w:link w:val="Footer"/>
    <w:uiPriority w:val="99"/>
    <w:rsid w:val="00D37C95"/>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D37C95"/>
    <w:rPr>
      <w:sz w:val="16"/>
      <w:szCs w:val="16"/>
    </w:rPr>
  </w:style>
  <w:style w:type="paragraph" w:styleId="CommentText">
    <w:name w:val="annotation text"/>
    <w:basedOn w:val="Normal"/>
    <w:link w:val="CommentTextChar"/>
    <w:uiPriority w:val="99"/>
    <w:unhideWhenUsed/>
    <w:qFormat/>
    <w:rsid w:val="00D37C95"/>
    <w:rPr>
      <w:sz w:val="20"/>
      <w:szCs w:val="20"/>
    </w:rPr>
  </w:style>
  <w:style w:type="character" w:customStyle="1" w:styleId="CommentTextChar">
    <w:name w:val="Comment Text Char"/>
    <w:basedOn w:val="DefaultParagraphFont"/>
    <w:link w:val="CommentText"/>
    <w:uiPriority w:val="99"/>
    <w:rsid w:val="00D37C95"/>
    <w:rPr>
      <w:rFonts w:ascii="Times New Roman" w:hAnsi="Times New Roman" w:cs="Times New Roman"/>
      <w:sz w:val="20"/>
      <w:szCs w:val="20"/>
    </w:rPr>
  </w:style>
  <w:style w:type="table" w:styleId="TableGrid">
    <w:name w:val="Table Grid"/>
    <w:basedOn w:val="TableNormal"/>
    <w:uiPriority w:val="39"/>
    <w:rsid w:val="00D37C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List">
    <w:name w:val="Footnote List"/>
    <w:basedOn w:val="Footnote"/>
    <w:link w:val="FootnoteListChar"/>
    <w:qFormat/>
    <w:rsid w:val="000F7415"/>
    <w:pPr>
      <w:contextualSpacing/>
    </w:pPr>
  </w:style>
  <w:style w:type="paragraph" w:styleId="BalloonText">
    <w:name w:val="Balloon Text"/>
    <w:basedOn w:val="Normal"/>
    <w:link w:val="BalloonTextChar"/>
    <w:uiPriority w:val="99"/>
    <w:semiHidden/>
    <w:unhideWhenUsed/>
    <w:rsid w:val="00D37C9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7C95"/>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200EB9"/>
    <w:rPr>
      <w:b/>
      <w:bCs/>
    </w:rPr>
  </w:style>
  <w:style w:type="character" w:customStyle="1" w:styleId="CommentSubjectChar">
    <w:name w:val="Comment Subject Char"/>
    <w:basedOn w:val="CommentTextChar"/>
    <w:link w:val="CommentSubject"/>
    <w:uiPriority w:val="99"/>
    <w:semiHidden/>
    <w:rsid w:val="00200EB9"/>
    <w:rPr>
      <w:rFonts w:ascii="Times New Roman" w:hAnsi="Times New Roman" w:cs="Times New Roman"/>
      <w:b/>
      <w:bCs/>
      <w:sz w:val="20"/>
      <w:szCs w:val="20"/>
    </w:rPr>
  </w:style>
  <w:style w:type="character" w:customStyle="1" w:styleId="FootnoteListChar">
    <w:name w:val="Footnote List Char"/>
    <w:basedOn w:val="FootnoteChar"/>
    <w:link w:val="FootnoteList"/>
    <w:rsid w:val="000F7415"/>
    <w:rPr>
      <w:rFonts w:ascii="Franklin Gothic Book" w:hAnsi="Franklin Gothic Book" w:cs="Times New Roman"/>
      <w:sz w:val="16"/>
      <w:szCs w:val="16"/>
      <w:shd w:val="clear" w:color="auto" w:fill="6099B8"/>
    </w:rPr>
  </w:style>
  <w:style w:type="table" w:customStyle="1" w:styleId="TableGrid1">
    <w:name w:val="Table Grid1"/>
    <w:basedOn w:val="TableNormal"/>
    <w:next w:val="TableGrid"/>
    <w:uiPriority w:val="39"/>
    <w:rsid w:val="005969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5969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5969E5"/>
  </w:style>
  <w:style w:type="table" w:customStyle="1" w:styleId="TableGrid3">
    <w:name w:val="Table Grid3"/>
    <w:basedOn w:val="TableNormal"/>
    <w:next w:val="TableGrid"/>
    <w:uiPriority w:val="39"/>
    <w:rsid w:val="005969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5969E5"/>
    <w:pPr>
      <w:spacing w:after="200" w:line="276" w:lineRule="auto"/>
      <w:jc w:val="center"/>
    </w:pPr>
    <w:rPr>
      <w:rFonts w:asciiTheme="minorHAnsi" w:hAnsiTheme="minorHAnsi" w:cstheme="minorBidi"/>
      <w:b/>
      <w:smallCaps/>
      <w:sz w:val="40"/>
      <w:szCs w:val="40"/>
    </w:rPr>
  </w:style>
  <w:style w:type="character" w:customStyle="1" w:styleId="TitleChar">
    <w:name w:val="Title Char"/>
    <w:basedOn w:val="DefaultParagraphFont"/>
    <w:link w:val="Title"/>
    <w:uiPriority w:val="10"/>
    <w:rsid w:val="005969E5"/>
    <w:rPr>
      <w:b/>
      <w:smallCaps/>
      <w:sz w:val="40"/>
      <w:szCs w:val="40"/>
    </w:rPr>
  </w:style>
  <w:style w:type="paragraph" w:customStyle="1" w:styleId="ToolDescription">
    <w:name w:val="Tool Description"/>
    <w:basedOn w:val="Normal"/>
    <w:link w:val="ToolDescriptionChar"/>
    <w:qFormat/>
    <w:rsid w:val="005969E5"/>
    <w:pPr>
      <w:spacing w:line="276" w:lineRule="auto"/>
    </w:pPr>
    <w:rPr>
      <w:rFonts w:asciiTheme="minorHAnsi" w:hAnsiTheme="minorHAnsi" w:cstheme="minorBidi"/>
      <w:i/>
      <w:sz w:val="16"/>
      <w:szCs w:val="16"/>
    </w:rPr>
  </w:style>
  <w:style w:type="paragraph" w:customStyle="1" w:styleId="Row1">
    <w:name w:val="Row 1"/>
    <w:basedOn w:val="Normal"/>
    <w:link w:val="Row1Char"/>
    <w:rsid w:val="005969E5"/>
    <w:pPr>
      <w:jc w:val="center"/>
    </w:pPr>
    <w:rPr>
      <w:rFonts w:asciiTheme="minorHAnsi" w:hAnsiTheme="minorHAnsi" w:cstheme="minorBidi"/>
      <w:b/>
      <w:smallCaps/>
      <w:sz w:val="20"/>
      <w:szCs w:val="20"/>
    </w:rPr>
  </w:style>
  <w:style w:type="character" w:customStyle="1" w:styleId="ToolDescriptionChar">
    <w:name w:val="Tool Description Char"/>
    <w:basedOn w:val="DefaultParagraphFont"/>
    <w:link w:val="ToolDescription"/>
    <w:rsid w:val="005969E5"/>
    <w:rPr>
      <w:i/>
      <w:sz w:val="16"/>
      <w:szCs w:val="16"/>
    </w:rPr>
  </w:style>
  <w:style w:type="paragraph" w:customStyle="1" w:styleId="Row2">
    <w:name w:val="Row 2"/>
    <w:basedOn w:val="Normal"/>
    <w:link w:val="Row2Char"/>
    <w:rsid w:val="005969E5"/>
    <w:rPr>
      <w:rFonts w:asciiTheme="minorHAnsi" w:hAnsiTheme="minorHAnsi" w:cstheme="minorBidi"/>
      <w:b/>
      <w:smallCaps/>
      <w:sz w:val="20"/>
      <w:szCs w:val="20"/>
    </w:rPr>
  </w:style>
  <w:style w:type="character" w:customStyle="1" w:styleId="Row1Char">
    <w:name w:val="Row 1 Char"/>
    <w:basedOn w:val="DefaultParagraphFont"/>
    <w:link w:val="Row1"/>
    <w:rsid w:val="005969E5"/>
    <w:rPr>
      <w:b/>
      <w:smallCaps/>
      <w:sz w:val="20"/>
      <w:szCs w:val="20"/>
    </w:rPr>
  </w:style>
  <w:style w:type="paragraph" w:customStyle="1" w:styleId="Row3">
    <w:name w:val="Row 3"/>
    <w:basedOn w:val="Normal"/>
    <w:link w:val="Row3Char"/>
    <w:rsid w:val="005969E5"/>
    <w:rPr>
      <w:rFonts w:asciiTheme="minorHAnsi" w:hAnsiTheme="minorHAnsi" w:cstheme="minorBidi"/>
      <w:b/>
      <w:sz w:val="16"/>
      <w:szCs w:val="16"/>
    </w:rPr>
  </w:style>
  <w:style w:type="character" w:customStyle="1" w:styleId="Row2Char">
    <w:name w:val="Row 2 Char"/>
    <w:basedOn w:val="DefaultParagraphFont"/>
    <w:link w:val="Row2"/>
    <w:rsid w:val="005969E5"/>
    <w:rPr>
      <w:b/>
      <w:smallCaps/>
      <w:sz w:val="20"/>
      <w:szCs w:val="20"/>
    </w:rPr>
  </w:style>
  <w:style w:type="paragraph" w:customStyle="1" w:styleId="EndNotes">
    <w:name w:val="End Notes"/>
    <w:basedOn w:val="Normal"/>
    <w:link w:val="EndNotesChar"/>
    <w:qFormat/>
    <w:rsid w:val="005969E5"/>
    <w:pPr>
      <w:spacing w:line="276" w:lineRule="auto"/>
      <w:ind w:left="-120"/>
    </w:pPr>
    <w:rPr>
      <w:rFonts w:asciiTheme="minorHAnsi" w:hAnsiTheme="minorHAnsi" w:cstheme="minorBidi"/>
      <w:sz w:val="12"/>
      <w:szCs w:val="12"/>
    </w:rPr>
  </w:style>
  <w:style w:type="character" w:customStyle="1" w:styleId="Row3Char">
    <w:name w:val="Row 3 Char"/>
    <w:basedOn w:val="DefaultParagraphFont"/>
    <w:link w:val="Row3"/>
    <w:rsid w:val="005969E5"/>
    <w:rPr>
      <w:b/>
      <w:sz w:val="16"/>
      <w:szCs w:val="16"/>
    </w:rPr>
  </w:style>
  <w:style w:type="character" w:customStyle="1" w:styleId="EndNotesChar">
    <w:name w:val="End Notes Char"/>
    <w:basedOn w:val="DefaultParagraphFont"/>
    <w:link w:val="EndNotes"/>
    <w:rsid w:val="005969E5"/>
    <w:rPr>
      <w:sz w:val="12"/>
      <w:szCs w:val="12"/>
    </w:rPr>
  </w:style>
  <w:style w:type="table" w:customStyle="1" w:styleId="TableGrid4">
    <w:name w:val="Table Grid4"/>
    <w:basedOn w:val="TableNormal"/>
    <w:next w:val="TableGrid"/>
    <w:uiPriority w:val="39"/>
    <w:rsid w:val="004B74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Row1">
    <w:name w:val="Table Row 1"/>
    <w:basedOn w:val="Normal"/>
    <w:link w:val="TableRow1Char"/>
    <w:qFormat/>
    <w:rsid w:val="00152EA2"/>
    <w:pPr>
      <w:spacing w:before="40" w:after="40"/>
      <w:jc w:val="center"/>
    </w:pPr>
    <w:rPr>
      <w:rFonts w:ascii="Franklin Gothic Demi" w:hAnsi="Franklin Gothic Demi" w:cstheme="minorBidi"/>
      <w:smallCaps/>
      <w:sz w:val="20"/>
      <w:szCs w:val="20"/>
    </w:rPr>
  </w:style>
  <w:style w:type="paragraph" w:customStyle="1" w:styleId="TableRow2">
    <w:name w:val="Table Row 2"/>
    <w:basedOn w:val="Normal"/>
    <w:link w:val="TableRow2Char"/>
    <w:qFormat/>
    <w:rsid w:val="00152EA2"/>
    <w:pPr>
      <w:spacing w:before="40" w:after="40"/>
    </w:pPr>
    <w:rPr>
      <w:rFonts w:ascii="Franklin Gothic Demi" w:hAnsi="Franklin Gothic Demi" w:cstheme="minorBidi"/>
      <w:smallCaps/>
      <w:sz w:val="20"/>
      <w:szCs w:val="20"/>
    </w:rPr>
  </w:style>
  <w:style w:type="character" w:customStyle="1" w:styleId="TableRow1Char">
    <w:name w:val="Table Row 1 Char"/>
    <w:basedOn w:val="DefaultParagraphFont"/>
    <w:link w:val="TableRow1"/>
    <w:rsid w:val="00152EA2"/>
    <w:rPr>
      <w:rFonts w:ascii="Franklin Gothic Demi" w:hAnsi="Franklin Gothic Demi"/>
      <w:smallCaps/>
      <w:sz w:val="20"/>
      <w:szCs w:val="20"/>
    </w:rPr>
  </w:style>
  <w:style w:type="paragraph" w:customStyle="1" w:styleId="Tabletext">
    <w:name w:val="Table text"/>
    <w:basedOn w:val="Normal"/>
    <w:link w:val="TabletextChar"/>
    <w:qFormat/>
    <w:rsid w:val="001A754C"/>
    <w:rPr>
      <w:rFonts w:cstheme="minorBidi"/>
      <w:sz w:val="20"/>
      <w:szCs w:val="20"/>
    </w:rPr>
  </w:style>
  <w:style w:type="character" w:customStyle="1" w:styleId="TableRow2Char">
    <w:name w:val="Table Row 2 Char"/>
    <w:basedOn w:val="DefaultParagraphFont"/>
    <w:link w:val="TableRow2"/>
    <w:rsid w:val="00152EA2"/>
    <w:rPr>
      <w:rFonts w:ascii="Franklin Gothic Demi" w:hAnsi="Franklin Gothic Demi"/>
      <w:smallCaps/>
      <w:sz w:val="20"/>
      <w:szCs w:val="20"/>
    </w:rPr>
  </w:style>
  <w:style w:type="paragraph" w:customStyle="1" w:styleId="TableRow3">
    <w:name w:val="Table Row 3"/>
    <w:basedOn w:val="Normal"/>
    <w:link w:val="TableRow3Char"/>
    <w:qFormat/>
    <w:rsid w:val="0077724F"/>
    <w:pPr>
      <w:spacing w:before="40" w:after="40"/>
    </w:pPr>
    <w:rPr>
      <w:rFonts w:cstheme="minorBidi"/>
      <w:b/>
      <w:sz w:val="20"/>
      <w:szCs w:val="20"/>
    </w:rPr>
  </w:style>
  <w:style w:type="character" w:customStyle="1" w:styleId="TabletextChar">
    <w:name w:val="Table text Char"/>
    <w:basedOn w:val="DefaultParagraphFont"/>
    <w:link w:val="Tabletext"/>
    <w:rsid w:val="001A754C"/>
    <w:rPr>
      <w:rFonts w:ascii="Franklin Gothic Book" w:hAnsi="Franklin Gothic Book"/>
      <w:sz w:val="20"/>
      <w:szCs w:val="20"/>
    </w:rPr>
  </w:style>
  <w:style w:type="character" w:customStyle="1" w:styleId="TableRow3Char">
    <w:name w:val="Table Row 3 Char"/>
    <w:basedOn w:val="DefaultParagraphFont"/>
    <w:link w:val="TableRow3"/>
    <w:rsid w:val="0077724F"/>
    <w:rPr>
      <w:rFonts w:ascii="Franklin Gothic Book" w:hAnsi="Franklin Gothic Book"/>
      <w:b/>
      <w:sz w:val="20"/>
      <w:szCs w:val="20"/>
    </w:rPr>
  </w:style>
  <w:style w:type="paragraph" w:customStyle="1" w:styleId="HeadFoot">
    <w:name w:val="Head Foot"/>
    <w:basedOn w:val="Header"/>
    <w:link w:val="HeadFootChar"/>
    <w:qFormat/>
    <w:rsid w:val="0079755F"/>
    <w:rPr>
      <w:sz w:val="16"/>
      <w:szCs w:val="16"/>
    </w:rPr>
  </w:style>
  <w:style w:type="table" w:customStyle="1" w:styleId="TableGrid21">
    <w:name w:val="Table Grid21"/>
    <w:basedOn w:val="TableNormal"/>
    <w:next w:val="TableGrid"/>
    <w:uiPriority w:val="39"/>
    <w:rsid w:val="000F74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FootChar">
    <w:name w:val="Head Foot Char"/>
    <w:basedOn w:val="HeaderChar"/>
    <w:link w:val="HeadFoot"/>
    <w:rsid w:val="0079755F"/>
    <w:rPr>
      <w:rFonts w:ascii="Franklin Gothic Book" w:hAnsi="Franklin Gothic Book" w:cs="Times New Roman"/>
      <w:sz w:val="16"/>
      <w:szCs w:val="16"/>
    </w:rPr>
  </w:style>
  <w:style w:type="paragraph" w:customStyle="1" w:styleId="Tabletext2">
    <w:name w:val="Table text 2"/>
    <w:basedOn w:val="Tabletext"/>
    <w:link w:val="Tabletext2Char"/>
    <w:qFormat/>
    <w:rsid w:val="00106039"/>
    <w:rPr>
      <w:smallCaps/>
    </w:rPr>
  </w:style>
  <w:style w:type="paragraph" w:customStyle="1" w:styleId="ElementFootnote">
    <w:name w:val="Element Footnote"/>
    <w:basedOn w:val="Normal"/>
    <w:link w:val="ElementFootnoteChar"/>
    <w:rsid w:val="0099613E"/>
    <w:pPr>
      <w:shd w:val="clear" w:color="auto" w:fill="8EAADB" w:themeFill="accent5" w:themeFillTint="99"/>
      <w:spacing w:before="120" w:after="240" w:line="276" w:lineRule="auto"/>
    </w:pPr>
    <w:rPr>
      <w:rFonts w:ascii="Cambria" w:hAnsi="Cambria"/>
      <w:sz w:val="16"/>
      <w:szCs w:val="16"/>
    </w:rPr>
  </w:style>
  <w:style w:type="character" w:customStyle="1" w:styleId="Tabletext2Char">
    <w:name w:val="Table text 2 Char"/>
    <w:basedOn w:val="TabletextChar"/>
    <w:link w:val="Tabletext2"/>
    <w:rsid w:val="00106039"/>
    <w:rPr>
      <w:rFonts w:ascii="Franklin Gothic Book" w:hAnsi="Franklin Gothic Book"/>
      <w:smallCaps/>
      <w:sz w:val="20"/>
      <w:szCs w:val="20"/>
    </w:rPr>
  </w:style>
  <w:style w:type="character" w:customStyle="1" w:styleId="ElementFootnoteChar">
    <w:name w:val="Element Footnote Char"/>
    <w:basedOn w:val="DefaultParagraphFont"/>
    <w:link w:val="ElementFootnote"/>
    <w:rsid w:val="0099613E"/>
    <w:rPr>
      <w:rFonts w:ascii="Cambria" w:hAnsi="Cambria" w:cs="Times New Roman"/>
      <w:sz w:val="16"/>
      <w:szCs w:val="16"/>
      <w:shd w:val="clear" w:color="auto" w:fill="8EAADB" w:themeFill="accent5" w:themeFillTint="99"/>
    </w:rPr>
  </w:style>
  <w:style w:type="character" w:customStyle="1" w:styleId="ElemFootnoteListChar">
    <w:name w:val="Elem Footnote List Char"/>
    <w:basedOn w:val="ElementFootnoteChar"/>
    <w:link w:val="ElemFootnoteList"/>
    <w:locked/>
    <w:rsid w:val="004E536E"/>
    <w:rPr>
      <w:rFonts w:ascii="Cambria" w:hAnsi="Cambria" w:cs="Times New Roman"/>
      <w:sz w:val="16"/>
      <w:szCs w:val="16"/>
      <w:shd w:val="clear" w:color="auto" w:fill="8EAADB" w:themeFill="accent5" w:themeFillTint="99"/>
    </w:rPr>
  </w:style>
  <w:style w:type="paragraph" w:customStyle="1" w:styleId="ElemFootnoteList">
    <w:name w:val="Elem Footnote List"/>
    <w:basedOn w:val="ElementFootnote"/>
    <w:link w:val="ElemFootnoteListChar"/>
    <w:rsid w:val="004E536E"/>
    <w:p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85154">
      <w:bodyDiv w:val="1"/>
      <w:marLeft w:val="0"/>
      <w:marRight w:val="0"/>
      <w:marTop w:val="0"/>
      <w:marBottom w:val="0"/>
      <w:divBdr>
        <w:top w:val="none" w:sz="0" w:space="0" w:color="auto"/>
        <w:left w:val="none" w:sz="0" w:space="0" w:color="auto"/>
        <w:bottom w:val="none" w:sz="0" w:space="0" w:color="auto"/>
        <w:right w:val="none" w:sz="0" w:space="0" w:color="auto"/>
      </w:divBdr>
    </w:div>
    <w:div w:id="96218764">
      <w:bodyDiv w:val="1"/>
      <w:marLeft w:val="0"/>
      <w:marRight w:val="0"/>
      <w:marTop w:val="0"/>
      <w:marBottom w:val="0"/>
      <w:divBdr>
        <w:top w:val="none" w:sz="0" w:space="0" w:color="auto"/>
        <w:left w:val="none" w:sz="0" w:space="0" w:color="auto"/>
        <w:bottom w:val="none" w:sz="0" w:space="0" w:color="auto"/>
        <w:right w:val="none" w:sz="0" w:space="0" w:color="auto"/>
      </w:divBdr>
    </w:div>
    <w:div w:id="140969391">
      <w:bodyDiv w:val="1"/>
      <w:marLeft w:val="0"/>
      <w:marRight w:val="0"/>
      <w:marTop w:val="0"/>
      <w:marBottom w:val="0"/>
      <w:divBdr>
        <w:top w:val="none" w:sz="0" w:space="0" w:color="auto"/>
        <w:left w:val="none" w:sz="0" w:space="0" w:color="auto"/>
        <w:bottom w:val="none" w:sz="0" w:space="0" w:color="auto"/>
        <w:right w:val="none" w:sz="0" w:space="0" w:color="auto"/>
      </w:divBdr>
    </w:div>
    <w:div w:id="659651114">
      <w:bodyDiv w:val="1"/>
      <w:marLeft w:val="0"/>
      <w:marRight w:val="0"/>
      <w:marTop w:val="0"/>
      <w:marBottom w:val="0"/>
      <w:divBdr>
        <w:top w:val="none" w:sz="0" w:space="0" w:color="auto"/>
        <w:left w:val="none" w:sz="0" w:space="0" w:color="auto"/>
        <w:bottom w:val="none" w:sz="0" w:space="0" w:color="auto"/>
        <w:right w:val="none" w:sz="0" w:space="0" w:color="auto"/>
      </w:divBdr>
    </w:div>
    <w:div w:id="733744650">
      <w:bodyDiv w:val="1"/>
      <w:marLeft w:val="0"/>
      <w:marRight w:val="0"/>
      <w:marTop w:val="0"/>
      <w:marBottom w:val="0"/>
      <w:divBdr>
        <w:top w:val="none" w:sz="0" w:space="0" w:color="auto"/>
        <w:left w:val="none" w:sz="0" w:space="0" w:color="auto"/>
        <w:bottom w:val="none" w:sz="0" w:space="0" w:color="auto"/>
        <w:right w:val="none" w:sz="0" w:space="0" w:color="auto"/>
      </w:divBdr>
    </w:div>
    <w:div w:id="748381821">
      <w:bodyDiv w:val="1"/>
      <w:marLeft w:val="0"/>
      <w:marRight w:val="0"/>
      <w:marTop w:val="0"/>
      <w:marBottom w:val="0"/>
      <w:divBdr>
        <w:top w:val="none" w:sz="0" w:space="0" w:color="auto"/>
        <w:left w:val="none" w:sz="0" w:space="0" w:color="auto"/>
        <w:bottom w:val="none" w:sz="0" w:space="0" w:color="auto"/>
        <w:right w:val="none" w:sz="0" w:space="0" w:color="auto"/>
      </w:divBdr>
    </w:div>
    <w:div w:id="1288583261">
      <w:bodyDiv w:val="1"/>
      <w:marLeft w:val="0"/>
      <w:marRight w:val="0"/>
      <w:marTop w:val="0"/>
      <w:marBottom w:val="0"/>
      <w:divBdr>
        <w:top w:val="none" w:sz="0" w:space="0" w:color="auto"/>
        <w:left w:val="none" w:sz="0" w:space="0" w:color="auto"/>
        <w:bottom w:val="none" w:sz="0" w:space="0" w:color="auto"/>
        <w:right w:val="none" w:sz="0" w:space="0" w:color="auto"/>
      </w:divBdr>
    </w:div>
    <w:div w:id="1318337821">
      <w:bodyDiv w:val="1"/>
      <w:marLeft w:val="0"/>
      <w:marRight w:val="0"/>
      <w:marTop w:val="0"/>
      <w:marBottom w:val="0"/>
      <w:divBdr>
        <w:top w:val="none" w:sz="0" w:space="0" w:color="auto"/>
        <w:left w:val="none" w:sz="0" w:space="0" w:color="auto"/>
        <w:bottom w:val="none" w:sz="0" w:space="0" w:color="auto"/>
        <w:right w:val="none" w:sz="0" w:space="0" w:color="auto"/>
      </w:divBdr>
    </w:div>
    <w:div w:id="1514609201">
      <w:bodyDiv w:val="1"/>
      <w:marLeft w:val="0"/>
      <w:marRight w:val="0"/>
      <w:marTop w:val="0"/>
      <w:marBottom w:val="0"/>
      <w:divBdr>
        <w:top w:val="none" w:sz="0" w:space="0" w:color="auto"/>
        <w:left w:val="none" w:sz="0" w:space="0" w:color="auto"/>
        <w:bottom w:val="none" w:sz="0" w:space="0" w:color="auto"/>
        <w:right w:val="none" w:sz="0" w:space="0" w:color="auto"/>
      </w:divBdr>
    </w:div>
    <w:div w:id="1637837375">
      <w:bodyDiv w:val="1"/>
      <w:marLeft w:val="0"/>
      <w:marRight w:val="0"/>
      <w:marTop w:val="0"/>
      <w:marBottom w:val="0"/>
      <w:divBdr>
        <w:top w:val="none" w:sz="0" w:space="0" w:color="auto"/>
        <w:left w:val="none" w:sz="0" w:space="0" w:color="auto"/>
        <w:bottom w:val="none" w:sz="0" w:space="0" w:color="auto"/>
        <w:right w:val="none" w:sz="0" w:space="0" w:color="auto"/>
      </w:divBdr>
    </w:div>
    <w:div w:id="1727874674">
      <w:bodyDiv w:val="1"/>
      <w:marLeft w:val="0"/>
      <w:marRight w:val="0"/>
      <w:marTop w:val="0"/>
      <w:marBottom w:val="0"/>
      <w:divBdr>
        <w:top w:val="none" w:sz="0" w:space="0" w:color="auto"/>
        <w:left w:val="none" w:sz="0" w:space="0" w:color="auto"/>
        <w:bottom w:val="none" w:sz="0" w:space="0" w:color="auto"/>
        <w:right w:val="none" w:sz="0" w:space="0" w:color="auto"/>
      </w:divBdr>
    </w:div>
    <w:div w:id="1913855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demase\Documents\Custom%20Office%20Templates\Manuscript%20Style%20Template%20rev.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Manuscript Style Template rev.dotx</Template>
  <TotalTime>3</TotalTime>
  <Pages>8</Pages>
  <Words>1671</Words>
  <Characters>9528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DeMase</dc:creator>
  <cp:keywords/>
  <dc:description/>
  <cp:lastModifiedBy>Kathy DeMase</cp:lastModifiedBy>
  <cp:revision>4</cp:revision>
  <cp:lastPrinted>2017-09-20T16:15:00Z</cp:lastPrinted>
  <dcterms:created xsi:type="dcterms:W3CDTF">2017-12-19T17:15:00Z</dcterms:created>
  <dcterms:modified xsi:type="dcterms:W3CDTF">2018-02-21T16:55:00Z</dcterms:modified>
</cp:coreProperties>
</file>